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C3BA3" w14:textId="493ACC34" w:rsidR="007C6973" w:rsidRPr="0014534C" w:rsidRDefault="007C6973" w:rsidP="007C6973">
      <w:pPr>
        <w:rPr>
          <w:b/>
          <w:bCs/>
          <w:sz w:val="22"/>
          <w:szCs w:val="28"/>
        </w:rPr>
      </w:pPr>
      <w:r w:rsidRPr="0014534C">
        <w:rPr>
          <w:b/>
          <w:bCs/>
          <w:sz w:val="22"/>
          <w:szCs w:val="28"/>
        </w:rPr>
        <w:t>Návštěvní řád Fotbalový areál V Lukách</w:t>
      </w:r>
    </w:p>
    <w:p w14:paraId="73C9687C" w14:textId="7D247367" w:rsidR="007C6973" w:rsidRPr="007C6973" w:rsidRDefault="007C6973" w:rsidP="007C6973">
      <w:pPr>
        <w:rPr>
          <w:b/>
          <w:bCs/>
        </w:rPr>
      </w:pPr>
      <w:r w:rsidRPr="007C6973">
        <w:rPr>
          <w:b/>
          <w:bCs/>
        </w:rPr>
        <w:t xml:space="preserve">1. Úvodní ustanovení </w:t>
      </w:r>
    </w:p>
    <w:p w14:paraId="10BA584F" w14:textId="77777777" w:rsidR="007C6973" w:rsidRPr="007C6973" w:rsidRDefault="007C6973" w:rsidP="007C6973">
      <w:r w:rsidRPr="007C6973">
        <w:t xml:space="preserve">1. Povinnost vydat a zveřejnit návštěvní řád sportovního zařízení je dána vlastníku sportovního zařízení nebo osobě oprávněné vlastníkem využívat sportovní zařízení na základě ustanovení §7a odst. 1 zákona č. 115/2001 Sb., o podpoře sportu, ve znění pozdějších předpisů. </w:t>
      </w:r>
    </w:p>
    <w:p w14:paraId="57DA7A88" w14:textId="0E91AC61" w:rsidR="007C6973" w:rsidRPr="007C6973" w:rsidRDefault="007C6973" w:rsidP="007C6973">
      <w:r w:rsidRPr="007C6973">
        <w:t xml:space="preserve">2. Tento návštěvní řád je určen pro sportovní zařízení označené jako </w:t>
      </w:r>
      <w:r>
        <w:t>Fotbalový areál V Lukách</w:t>
      </w:r>
      <w:r w:rsidRPr="007C6973">
        <w:t xml:space="preserve"> a upravuje základní závazná pravidla chování všech návštěvníků </w:t>
      </w:r>
      <w:r>
        <w:t>fotbalového areálu</w:t>
      </w:r>
      <w:r w:rsidRPr="007C6973">
        <w:t xml:space="preserve">. </w:t>
      </w:r>
    </w:p>
    <w:p w14:paraId="739B9735" w14:textId="1BD0E819" w:rsidR="007C6973" w:rsidRPr="007C6973" w:rsidRDefault="007C6973" w:rsidP="007C6973">
      <w:r w:rsidRPr="007C6973">
        <w:t>3. Účelem návštěvního řádu je zejména zajištění ochrany bezpečnosti zdraví a majetku v</w:t>
      </w:r>
      <w:r>
        <w:t xml:space="preserve">e fotbalovém areálu </w:t>
      </w:r>
      <w:r w:rsidRPr="007C6973">
        <w:t>a rovněž zabezpečení nejlepších podmínek průběhu všech akcí, které se budou v</w:t>
      </w:r>
      <w:r>
        <w:t xml:space="preserve">e fotbalovém areálu </w:t>
      </w:r>
      <w:r w:rsidRPr="007C6973">
        <w:t xml:space="preserve">uskutečňovat. Cílem návštěvního řádu je též zajištění příjemné sportovní a společenské atmosféry </w:t>
      </w:r>
      <w:r>
        <w:t>ve fotbalovém areálu</w:t>
      </w:r>
      <w:r w:rsidRPr="007C6973">
        <w:t>. Každý svým vstupem na jakoukoliv akci pořádanou v</w:t>
      </w:r>
      <w:r>
        <w:t xml:space="preserve">e fotbalovém areálu </w:t>
      </w:r>
      <w:r w:rsidRPr="007C6973">
        <w:t xml:space="preserve">vyjadřuje svůj souhlas být vázán podmínkami a obsahem tohoto návštěvního řádu, zavazuje se jej dodržovat a výslovně souhlasí zejména s povinností zaplatit smluvní pokutu ve smyslu ustanovení čl. 6 odst. 4 a 5 tohoto návštěvního řádu. </w:t>
      </w:r>
    </w:p>
    <w:p w14:paraId="3304CA5C" w14:textId="2BF5E624" w:rsidR="007C6973" w:rsidRPr="007C6973" w:rsidRDefault="007C6973" w:rsidP="007C6973">
      <w:r w:rsidRPr="007C6973">
        <w:t xml:space="preserve">4. Tento návštěvní řád je závazný také pro všechny osoby, které budou </w:t>
      </w:r>
      <w:r>
        <w:t>fotbalový areál</w:t>
      </w:r>
      <w:r w:rsidRPr="007C6973">
        <w:t xml:space="preserve"> využívat pro vlastní akce na základě zvláštní smlouvy uzavřené pro konkrétní účel s provozovatelem, jakož i pro návštěvníky těchto akcí. </w:t>
      </w:r>
    </w:p>
    <w:p w14:paraId="59D3F9DF" w14:textId="466D1CB2" w:rsidR="007C6973" w:rsidRPr="007C6973" w:rsidRDefault="007C6973" w:rsidP="007C6973">
      <w:r w:rsidRPr="007C6973">
        <w:t xml:space="preserve">5. Kromě provozovatele </w:t>
      </w:r>
      <w:r>
        <w:t>fotbalového areálu</w:t>
      </w:r>
      <w:r w:rsidRPr="007C6973">
        <w:t xml:space="preserve"> je oprávněna k dozoru nad dodržováním a respektováním tohoto návštěvního řádu též pořadatelská nebo bezpečnostní služba, případně v rámci své zákonné pravomoci též Policie ČR a Městská policie </w:t>
      </w:r>
      <w:r>
        <w:t>Vamberk</w:t>
      </w:r>
      <w:r w:rsidRPr="007C6973">
        <w:t xml:space="preserve">. </w:t>
      </w:r>
    </w:p>
    <w:p w14:paraId="3425C0AC" w14:textId="77777777" w:rsidR="007C6973" w:rsidRPr="007C6973" w:rsidRDefault="007C6973" w:rsidP="007C6973"/>
    <w:p w14:paraId="275D461A" w14:textId="7290EEAC" w:rsidR="007C6973" w:rsidRPr="007C6973" w:rsidRDefault="007C6973" w:rsidP="007C6973">
      <w:pPr>
        <w:rPr>
          <w:b/>
          <w:bCs/>
        </w:rPr>
      </w:pPr>
      <w:r w:rsidRPr="007C6973">
        <w:rPr>
          <w:b/>
          <w:bCs/>
        </w:rPr>
        <w:t xml:space="preserve">2. </w:t>
      </w:r>
      <w:r>
        <w:rPr>
          <w:b/>
          <w:bCs/>
        </w:rPr>
        <w:t>Fotbalový areál V Lukách</w:t>
      </w:r>
    </w:p>
    <w:p w14:paraId="03280BFC" w14:textId="1987A528" w:rsidR="007C6973" w:rsidRPr="00F265F5" w:rsidRDefault="007C6973" w:rsidP="007C6973">
      <w:pPr>
        <w:rPr>
          <w:rFonts w:ascii="Arial" w:hAnsi="Arial" w:cs="Arial"/>
          <w:shd w:val="clear" w:color="auto" w:fill="FFFFFF"/>
        </w:rPr>
      </w:pPr>
      <w:r w:rsidRPr="007C6973">
        <w:t xml:space="preserve">1. </w:t>
      </w:r>
      <w:r>
        <w:t>Město</w:t>
      </w:r>
      <w:r w:rsidRPr="007C6973">
        <w:t xml:space="preserve"> Vamberk (IČ: 00275492), se sídlem Husovo náměstí 1, 517 54 Vamberk je výlučným vlastníkem fotbalového areálu V Lukách.</w:t>
      </w:r>
      <w:r w:rsidR="005E79ED">
        <w:t xml:space="preserve"> Areál spravuje:</w:t>
      </w:r>
      <w:r w:rsidRPr="007C6973">
        <w:t xml:space="preserve"> </w:t>
      </w:r>
      <w:r w:rsidRPr="00F265F5">
        <w:rPr>
          <w:rFonts w:ascii="Arial" w:hAnsi="Arial" w:cs="Arial"/>
          <w:shd w:val="clear" w:color="auto" w:fill="FFFFFF"/>
        </w:rPr>
        <w:t>Správa sportovních zařízení (</w:t>
      </w:r>
      <w:r w:rsidRPr="00F265F5">
        <w:rPr>
          <w:rStyle w:val="Siln"/>
          <w:rFonts w:ascii="Arial" w:hAnsi="Arial" w:cs="Arial"/>
          <w:b w:val="0"/>
          <w:bdr w:val="none" w:sz="0" w:space="0" w:color="auto" w:frame="1"/>
          <w:shd w:val="clear" w:color="auto" w:fill="FFFFFF"/>
        </w:rPr>
        <w:t>IČO:</w:t>
      </w:r>
      <w:r w:rsidRPr="00F265F5">
        <w:rPr>
          <w:rFonts w:ascii="Arial" w:hAnsi="Arial" w:cs="Arial"/>
          <w:shd w:val="clear" w:color="auto" w:fill="FFFFFF"/>
        </w:rPr>
        <w:t> 75046482), se sídlem Jůnova 63, 517</w:t>
      </w:r>
      <w:r>
        <w:rPr>
          <w:rFonts w:ascii="Arial" w:hAnsi="Arial" w:cs="Arial"/>
          <w:shd w:val="clear" w:color="auto" w:fill="FFFFFF"/>
        </w:rPr>
        <w:t xml:space="preserve"> </w:t>
      </w:r>
      <w:r w:rsidRPr="00F265F5">
        <w:rPr>
          <w:rFonts w:ascii="Arial" w:hAnsi="Arial" w:cs="Arial"/>
          <w:shd w:val="clear" w:color="auto" w:fill="FFFFFF"/>
        </w:rPr>
        <w:t xml:space="preserve">54 Vamberk. Ředitel: Luděk </w:t>
      </w:r>
      <w:proofErr w:type="gramStart"/>
      <w:r w:rsidRPr="00F265F5">
        <w:rPr>
          <w:rFonts w:ascii="Arial" w:hAnsi="Arial" w:cs="Arial"/>
          <w:shd w:val="clear" w:color="auto" w:fill="FFFFFF"/>
        </w:rPr>
        <w:t>Luňák  (</w:t>
      </w:r>
      <w:proofErr w:type="gramEnd"/>
      <w:r w:rsidRPr="00F265F5">
        <w:rPr>
          <w:rFonts w:ascii="Arial" w:hAnsi="Arial" w:cs="Arial"/>
          <w:shd w:val="clear" w:color="auto" w:fill="FFFFFF"/>
        </w:rPr>
        <w:t xml:space="preserve">tel.: 778 777 858). Pověřené osoby za technický provoz a stav areálu: Robert Ptáček a Zdeněk </w:t>
      </w:r>
      <w:proofErr w:type="spellStart"/>
      <w:r w:rsidRPr="00F265F5">
        <w:rPr>
          <w:rFonts w:ascii="Arial" w:hAnsi="Arial" w:cs="Arial"/>
          <w:shd w:val="clear" w:color="auto" w:fill="FFFFFF"/>
        </w:rPr>
        <w:t>Tobiška</w:t>
      </w:r>
      <w:proofErr w:type="spellEnd"/>
      <w:r w:rsidRPr="00F265F5">
        <w:rPr>
          <w:rFonts w:ascii="Arial" w:hAnsi="Arial" w:cs="Arial"/>
          <w:shd w:val="clear" w:color="auto" w:fill="FFFFFF"/>
        </w:rPr>
        <w:t xml:space="preserve"> (tel.: 604 607 727, 733 768 276).</w:t>
      </w:r>
      <w:r>
        <w:rPr>
          <w:rFonts w:ascii="Arial" w:hAnsi="Arial" w:cs="Arial"/>
          <w:shd w:val="clear" w:color="auto" w:fill="FFFFFF"/>
        </w:rPr>
        <w:t xml:space="preserve"> </w:t>
      </w:r>
      <w:r w:rsidRPr="007C6973">
        <w:t xml:space="preserve">TJ Baník Vamberk, </w:t>
      </w:r>
      <w:proofErr w:type="spellStart"/>
      <w:r w:rsidRPr="007C6973">
        <w:t>z.s</w:t>
      </w:r>
      <w:proofErr w:type="spellEnd"/>
      <w:r w:rsidRPr="007C6973">
        <w:t xml:space="preserve">. je oprávněným uživatelem fotbalových hřišť a přilehlých provozních budov na základě nájemní smlouvy. Odpovědnou osobou je předseda TJ Baník Vamberk, </w:t>
      </w:r>
      <w:proofErr w:type="spellStart"/>
      <w:r w:rsidRPr="007C6973">
        <w:t>z.s</w:t>
      </w:r>
      <w:proofErr w:type="spellEnd"/>
      <w:r w:rsidRPr="007C6973">
        <w:t xml:space="preserve">. Jan </w:t>
      </w:r>
      <w:proofErr w:type="spellStart"/>
      <w:r w:rsidRPr="007C6973">
        <w:t>Podolka</w:t>
      </w:r>
      <w:proofErr w:type="spellEnd"/>
      <w:r w:rsidRPr="007C6973">
        <w:t xml:space="preserve"> (tel.: 603 542 533). Pověřenou osobou je Ondřej Frejvald (tel.: 731 960 305).</w:t>
      </w:r>
      <w:r w:rsidRPr="00F265F5">
        <w:rPr>
          <w:rFonts w:ascii="Arial" w:hAnsi="Arial" w:cs="Arial"/>
          <w:shd w:val="clear" w:color="auto" w:fill="FFFFFF"/>
        </w:rPr>
        <w:t xml:space="preserve"> </w:t>
      </w:r>
    </w:p>
    <w:p w14:paraId="610DF151" w14:textId="784FF096" w:rsidR="005E79ED" w:rsidRDefault="007C6973" w:rsidP="005E79ED">
      <w:r w:rsidRPr="007C6973">
        <w:t xml:space="preserve">2. </w:t>
      </w:r>
      <w:r w:rsidR="005E79ED">
        <w:t xml:space="preserve">Fotbalový areál V Lukách je určen k sportovní činnosti, a to zejména pro fotbal. Přilehlé budovy </w:t>
      </w:r>
      <w:proofErr w:type="gramStart"/>
      <w:r w:rsidR="005E79ED">
        <w:t>slouží</w:t>
      </w:r>
      <w:proofErr w:type="gramEnd"/>
      <w:r w:rsidR="005E79ED">
        <w:t xml:space="preserve"> k zázemí fotbalového oddílu. Travnaté plochy </w:t>
      </w:r>
      <w:proofErr w:type="gramStart"/>
      <w:r w:rsidR="005E79ED">
        <w:t>slouží</w:t>
      </w:r>
      <w:proofErr w:type="gramEnd"/>
      <w:r w:rsidR="005E79ED">
        <w:t xml:space="preserve"> fotbalovému oddílu TJ Baník Vamberk, </w:t>
      </w:r>
      <w:proofErr w:type="spellStart"/>
      <w:r w:rsidR="005E79ED">
        <w:t>z.s</w:t>
      </w:r>
      <w:proofErr w:type="spellEnd"/>
      <w:r w:rsidR="005E79ED">
        <w:t xml:space="preserve">. k tréninku, k přípravným, soutěžním a mistrovským utkáním, dále základní škole Vamberk k tělovýchově. Fotbalový oddíl TJ Baník Vamberk, </w:t>
      </w:r>
      <w:proofErr w:type="spellStart"/>
      <w:r w:rsidR="005E79ED">
        <w:t>z.s</w:t>
      </w:r>
      <w:proofErr w:type="spellEnd"/>
      <w:r w:rsidR="005E79ED">
        <w:t xml:space="preserve">. zodpovídá za časové využití areálu. Sportující děti musí být v dohledu trenérů, učitelů či rodičů. Členům TJ Baník Vamberk, </w:t>
      </w:r>
      <w:proofErr w:type="spellStart"/>
      <w:r w:rsidR="005E79ED">
        <w:t>z.s</w:t>
      </w:r>
      <w:proofErr w:type="spellEnd"/>
      <w:r w:rsidR="005E79ED">
        <w:t>. je areál přístupný k osobním tréninkům po dohodě se správci. Veřejnost může sportovat na vyhrazené ploše mimo fotbalová hřiště, a to po domluvě se správci.</w:t>
      </w:r>
    </w:p>
    <w:p w14:paraId="66EAAF4F" w14:textId="6EEF95BA" w:rsidR="007C6973" w:rsidRPr="007C6973" w:rsidRDefault="005E79ED" w:rsidP="005E79ED">
      <w:r>
        <w:t>Návštěvní řád určuje závazná pravidla chování všech návštěvníků a sportovců, kteří vstupují do prostor fotbalového areálu V Lukách. Účelem návštěvního řádu je zejména zajištění bezpečnosti osob, ochrany jejich zdraví a majetku, zajištění ochrany areálu a veškerého majetku nacházejícího se v jeho prostorách. Každý návštěvník a sportovec svým vstupem do areálu bere na vědomí, že je povinen dodržovat veškeré podmínky a pravidla chování stanovené tímto návštěvním řádem a zavazuje se jej dodržovat. Uživatelé hřišť se zavazují dodržovat pravidla a podmínky FAČR, Královéhradeckého KFS a OFS Rychnov nad Kněžnou.</w:t>
      </w:r>
    </w:p>
    <w:p w14:paraId="54544E41" w14:textId="77777777" w:rsidR="007C6973" w:rsidRPr="007C6973" w:rsidRDefault="007C6973" w:rsidP="007C6973"/>
    <w:p w14:paraId="414AE450" w14:textId="7648927B" w:rsidR="007C6973" w:rsidRPr="007C6973" w:rsidRDefault="007C6973" w:rsidP="007C6973">
      <w:pPr>
        <w:rPr>
          <w:b/>
          <w:bCs/>
        </w:rPr>
      </w:pPr>
      <w:r w:rsidRPr="007C6973">
        <w:rPr>
          <w:b/>
          <w:bCs/>
        </w:rPr>
        <w:t xml:space="preserve">3. Vstup do </w:t>
      </w:r>
      <w:r>
        <w:rPr>
          <w:b/>
          <w:bCs/>
        </w:rPr>
        <w:t>Fotbalového areálu</w:t>
      </w:r>
    </w:p>
    <w:p w14:paraId="4AF52A4A" w14:textId="31CA3A4E" w:rsidR="007C6973" w:rsidRPr="007C6973" w:rsidRDefault="007C6973" w:rsidP="007C6973">
      <w:r w:rsidRPr="007C6973">
        <w:t xml:space="preserve">1. Veřejnost může do areálu vstupovat pouze se souhlasem jeho provozovatele, pouze v době stanovené tímto návštěvním řádem nebo ve výjimečných případech na základě jiného rozhodnutí provozovatele </w:t>
      </w:r>
      <w:r>
        <w:t>areálu</w:t>
      </w:r>
      <w:r w:rsidRPr="007C6973">
        <w:t xml:space="preserve"> a pouze v souladu s podmínkami stanovenými tímto návštěvním řádem.  </w:t>
      </w:r>
    </w:p>
    <w:p w14:paraId="15BF35F0" w14:textId="37046BE9" w:rsidR="007C6973" w:rsidRPr="007C6973" w:rsidRDefault="007C6973" w:rsidP="007C6973">
      <w:r>
        <w:t>2</w:t>
      </w:r>
      <w:r w:rsidRPr="007C6973">
        <w:t xml:space="preserve">. Osoby, které jsou zjevně pod vlivem alkoholu nebo jiných návykových látek, stejně jako osoby, které ohrožují bezpečnost osob a majetku nacházejících se v areálu, ztrácejí oprávnění k pohybu v areálu a mohou být pořadatelskou nebo bezpečnostní službou, případně též příslušníky Policie ČR a městské policie, kdykoliv vykázáni nebo vyvedeni z prostoru areálu a sankcionovány podle čl. 6 odst. 4 tohoto návštěvního řádu. </w:t>
      </w:r>
    </w:p>
    <w:p w14:paraId="0AB4768E" w14:textId="77777777" w:rsidR="005E79ED" w:rsidRPr="007C6973" w:rsidRDefault="005E79ED" w:rsidP="007C6973"/>
    <w:p w14:paraId="7BF8B9F2" w14:textId="77777777" w:rsidR="007C6973" w:rsidRPr="007C6973" w:rsidRDefault="007C6973" w:rsidP="007C6973">
      <w:pPr>
        <w:rPr>
          <w:b/>
          <w:bCs/>
        </w:rPr>
      </w:pPr>
      <w:r w:rsidRPr="007C6973">
        <w:rPr>
          <w:b/>
          <w:bCs/>
        </w:rPr>
        <w:t>4. Vstupní kontrola</w:t>
      </w:r>
    </w:p>
    <w:p w14:paraId="493B0DAA" w14:textId="192F341B" w:rsidR="007C6973" w:rsidRPr="007C6973" w:rsidRDefault="007C6973" w:rsidP="007C6973">
      <w:r>
        <w:t>1</w:t>
      </w:r>
      <w:r w:rsidRPr="007C6973">
        <w:t xml:space="preserve">. Pořadatelská nebo bezpečnostní služba jakož i městská policie a Policie ČR jsou oprávněny prohlédnout, a to i při použití technických prostředků, osoby, které z důvodu podezření na předchozí konzumaci alkoholu nebo jiných návykových látek, nebo z důvodu podezření na vnášení zbraní, nebo jiných nebezpečných předmětů či věcí, </w:t>
      </w:r>
      <w:r w:rsidRPr="007C6973">
        <w:lastRenderedPageBreak/>
        <w:t xml:space="preserve">nebo látek způsobujících nebezpečí vzniku ohně, mohou představovat bezpečnostní riziko pro danou akci. Prohlídka se vztahuje i na vnášená zavazadla a umožňuje kontrolu jednotlivých vnášených předmětů. </w:t>
      </w:r>
    </w:p>
    <w:p w14:paraId="79880613" w14:textId="2FB11524" w:rsidR="007C6973" w:rsidRPr="007C6973" w:rsidRDefault="007C6973" w:rsidP="007C6973">
      <w:r>
        <w:t>2</w:t>
      </w:r>
      <w:r w:rsidRPr="007C6973">
        <w:t xml:space="preserve">. Do prostoru areálu je zakázáno vnášet předměty, kterými by mohla být, jakkoliv ohrožena bezpečnost, zdraví a majetek osob pohybujících se v areálu. O tom, zda konkrétní předmět může ohrozit bezpečnost, zdraví nebo majetek osob pohybujících se v areálu, je z pověření provozovatele oprávněna rozhodovat pořadatelská nebo bezpečnostní služba. </w:t>
      </w:r>
    </w:p>
    <w:p w14:paraId="725E0681" w14:textId="7E2453D0" w:rsidR="007C6973" w:rsidRPr="007C6973" w:rsidRDefault="007C6973" w:rsidP="007C6973">
      <w:r>
        <w:t>3</w:t>
      </w:r>
      <w:r w:rsidRPr="007C6973">
        <w:t xml:space="preserve">. Osobám, které nemohou prokázat své oprávnění k návštěvě, resp. vstupu do areálu nebo osobám, které představují bezpečnostní riziko ve smyslu tohoto návštěvního řádu, nebude umožněn vstup do areálu. Totéž platí i pro osoby, kterým bylo uloženo ochranné opatření spočívající v zákazu navštěvovat veřejně přístupná místa, je-li takovým místem </w:t>
      </w:r>
      <w:r>
        <w:t>fotbalový areál</w:t>
      </w:r>
      <w:r w:rsidRPr="007C6973">
        <w:t xml:space="preserve"> nebo v zákazu navštěvovat místa, kde se konají sportovní, kulturní a jiné společenské akce, pokud se domáhá vstupu na takovou akci. Odmítnuté osoby nemají nárok na vrácení vstupného. </w:t>
      </w:r>
    </w:p>
    <w:p w14:paraId="1C2C6998" w14:textId="760D3B23" w:rsidR="007C6973" w:rsidRPr="007C6973" w:rsidRDefault="007C6973" w:rsidP="007C6973">
      <w:r w:rsidRPr="007C6973">
        <w:t xml:space="preserve">5. Pořadatel má právo požadovat po všech osobách, aby se při vstupu do </w:t>
      </w:r>
      <w:r>
        <w:t>areálu</w:t>
      </w:r>
      <w:r w:rsidRPr="007C6973">
        <w:t xml:space="preserve"> legitimovaly, a údaje takto zjištěné využívat v případech porušení návštěvního řádu. </w:t>
      </w:r>
    </w:p>
    <w:p w14:paraId="6EDBA0E4" w14:textId="77777777" w:rsidR="007C6973" w:rsidRPr="007C6973" w:rsidRDefault="007C6973" w:rsidP="007C6973"/>
    <w:p w14:paraId="7AB83F43" w14:textId="64DE42CD" w:rsidR="007C6973" w:rsidRPr="007C6973" w:rsidRDefault="007C6973" w:rsidP="007C6973">
      <w:pPr>
        <w:rPr>
          <w:b/>
          <w:bCs/>
        </w:rPr>
      </w:pPr>
      <w:r w:rsidRPr="007C6973">
        <w:rPr>
          <w:b/>
          <w:bCs/>
        </w:rPr>
        <w:t>5. Pravidla chování v</w:t>
      </w:r>
      <w:r>
        <w:rPr>
          <w:b/>
          <w:bCs/>
        </w:rPr>
        <w:t>e fotbalovém areálu</w:t>
      </w:r>
    </w:p>
    <w:p w14:paraId="095FF809" w14:textId="1BC8D107" w:rsidR="007C6973" w:rsidRPr="007C6973" w:rsidRDefault="007C6973" w:rsidP="007C6973">
      <w:r w:rsidRPr="007C6973">
        <w:t xml:space="preserve">1. Každý návštěvník </w:t>
      </w:r>
      <w:r>
        <w:t>areálu</w:t>
      </w:r>
      <w:r w:rsidRPr="007C6973">
        <w:t xml:space="preserve"> je povinen chovat se tak, aby svým jednáním neohrožoval bezpečnost jiných osob a jejich majetku, nepoškozoval zařízení v areálu a dále svým chováním neomezoval či neobtěžoval jiné osoby nad míru odpovídající okolnostem vyplývajícím z průběhu akce, která v</w:t>
      </w:r>
      <w:r>
        <w:t xml:space="preserve"> areálu </w:t>
      </w:r>
      <w:r w:rsidRPr="007C6973">
        <w:t xml:space="preserve">právě probíhá. </w:t>
      </w:r>
    </w:p>
    <w:p w14:paraId="41BB2D23" w14:textId="77777777" w:rsidR="007C6973" w:rsidRPr="007C6973" w:rsidRDefault="007C6973" w:rsidP="007C6973">
      <w:r w:rsidRPr="007C6973">
        <w:t xml:space="preserve">2. Návštěvníci jsou povinni dodržovat nařízení a pokyny pořadatelské nebo bezpečnostní služby jakož i městské policie a Policie ČR, hasičů, záchranné služby a hlasatele. </w:t>
      </w:r>
    </w:p>
    <w:p w14:paraId="44BF7693" w14:textId="02F28920" w:rsidR="007C6973" w:rsidRPr="007C6973" w:rsidRDefault="007C6973" w:rsidP="007C6973">
      <w:r w:rsidRPr="007C6973">
        <w:t xml:space="preserve">3. Návštěvníci </w:t>
      </w:r>
      <w:r>
        <w:t>areálu</w:t>
      </w:r>
      <w:r w:rsidRPr="007C6973">
        <w:t xml:space="preserve"> jsou povinni při svém pohybu v areálu respektovat obecně závazná pravidla slušného chování a dobrých mravů, tj. především slušnost a ohleduplnost, a jsou povinni zdržet se jakýchkoli projevů mezilidské, rasové, náboženské nebo politické nesnášenlivosti. V případě porušení nebo nerespektování tohoto ustanovení může být návštěvník dopouštějící se takového jednání z prostoru </w:t>
      </w:r>
      <w:r>
        <w:t>areálu</w:t>
      </w:r>
      <w:r w:rsidRPr="007C6973">
        <w:t xml:space="preserve"> bez předchozího napomenutí okamžitě vykázán nebo vyveden. </w:t>
      </w:r>
    </w:p>
    <w:p w14:paraId="0034BD99" w14:textId="77777777" w:rsidR="007C6973" w:rsidRPr="007C6973" w:rsidRDefault="007C6973" w:rsidP="007C6973">
      <w:r w:rsidRPr="007C6973">
        <w:t xml:space="preserve">4. Všechny vchody a východy, stejně jako únikové cesty, je povinen pořadatel akce udržovat volné. </w:t>
      </w:r>
    </w:p>
    <w:p w14:paraId="025A420B" w14:textId="5D9680F9" w:rsidR="007C6973" w:rsidRPr="007C6973" w:rsidRDefault="007C6973" w:rsidP="007C6973">
      <w:r w:rsidRPr="007C6973">
        <w:t xml:space="preserve">5. Každá osoba vstupující do </w:t>
      </w:r>
      <w:r>
        <w:t>areálu</w:t>
      </w:r>
      <w:r w:rsidRPr="007C6973">
        <w:t xml:space="preserve"> souhlasí bez dalšího upozornění s bezplatným pořízením a využitím svého obrazu nebo podobizny jako součásti jakéhokoli obrazového záznamu, přenosu či reprodukce sportovní, kulturní, či jiné obdobné akce pro komerční nebo propagační účely, a to v rámci zobrazení celé akce nebo její části. </w:t>
      </w:r>
    </w:p>
    <w:p w14:paraId="5BA460F6" w14:textId="65F198DC" w:rsidR="007C6973" w:rsidRPr="007C6973" w:rsidRDefault="007C6973" w:rsidP="007C6973">
      <w:r w:rsidRPr="007C6973">
        <w:t xml:space="preserve">6. Na stadionu je přísně zakázáno shromažďování, přenášení, vytváření či šíření jakýchkoli informací, dat nebo údajů týkajících se vývoje zápasů, chování nebo jakéhokoli jiného faktoru či skutečností v jakémkoliv utkání či pořizování jakéhokoli zvukového, obrazového nebo audiovizuálního záznamu či materiálu v jakémkoliv utkání (ať už pomocí elektronických zařízení nebo jinak) pro účely jakékoli formy sázení, hazardních her nebo komerčních aktivit, které nebyly předem povoleny, nebo pro jakékoli jiné účely porušující tento návštěvní řád. Výjimkou z tohoto zákazu jsou případy, kdy k tomu </w:t>
      </w:r>
      <w:r>
        <w:t>daná soutěž</w:t>
      </w:r>
      <w:r w:rsidRPr="007C6973">
        <w:t xml:space="preserve"> a klub výslovně udělí oprávnění nebo povolení. Mobilní telefony lze používat pouze pro osobní, soukromé použití. V případě porušení těchto podmínek může být návštěvníkům odepřen přístup na stadion nebo z něho mohou být vykázáni. </w:t>
      </w:r>
    </w:p>
    <w:p w14:paraId="4C2891B9" w14:textId="77777777" w:rsidR="007C6973" w:rsidRPr="007C6973" w:rsidRDefault="007C6973" w:rsidP="007C6973"/>
    <w:p w14:paraId="4B6B545A" w14:textId="77777777" w:rsidR="007C6973" w:rsidRPr="007C6973" w:rsidRDefault="007C6973" w:rsidP="007C6973">
      <w:pPr>
        <w:rPr>
          <w:b/>
          <w:bCs/>
        </w:rPr>
      </w:pPr>
      <w:r w:rsidRPr="007C6973">
        <w:rPr>
          <w:b/>
          <w:bCs/>
        </w:rPr>
        <w:t>6. Zákazy a sankce</w:t>
      </w:r>
    </w:p>
    <w:p w14:paraId="6F8FDAFB" w14:textId="3F7ABEBE" w:rsidR="007C6973" w:rsidRPr="007C6973" w:rsidRDefault="007C6973" w:rsidP="007C6973">
      <w:r w:rsidRPr="007C6973">
        <w:t xml:space="preserve">1. Návštěvníkům </w:t>
      </w:r>
      <w:r>
        <w:t>areálu</w:t>
      </w:r>
      <w:r w:rsidRPr="007C6973">
        <w:t xml:space="preserve"> je zakázáno vnášet do prostoru </w:t>
      </w:r>
      <w:r>
        <w:t>areálu</w:t>
      </w:r>
      <w:r w:rsidRPr="007C6973">
        <w:t xml:space="preserve"> zejména následující předměty (včetně obdobných předmětů sloužících ke stejnému účelu): </w:t>
      </w:r>
    </w:p>
    <w:p w14:paraId="7CD0CAA9" w14:textId="77777777" w:rsidR="007C6973" w:rsidRPr="007C6973" w:rsidRDefault="007C6973" w:rsidP="007C6973">
      <w:pPr>
        <w:numPr>
          <w:ilvl w:val="0"/>
          <w:numId w:val="1"/>
        </w:numPr>
      </w:pPr>
      <w:r w:rsidRPr="007C6973">
        <w:t xml:space="preserve">a) rasistický, hanlivý, vulgární nebo dobrým mravům odporující propagandistický materiál, </w:t>
      </w:r>
    </w:p>
    <w:p w14:paraId="70FBC2C8" w14:textId="77777777" w:rsidR="007C6973" w:rsidRPr="007C6973" w:rsidRDefault="007C6973" w:rsidP="007C6973">
      <w:pPr>
        <w:numPr>
          <w:ilvl w:val="0"/>
          <w:numId w:val="1"/>
        </w:numPr>
      </w:pPr>
      <w:r w:rsidRPr="007C6973">
        <w:t xml:space="preserve">b) zbraně jakéhokoli druhu, jakož i předměty, které jsou použitelné jako sekací, úderové či bodací zbraně, </w:t>
      </w:r>
    </w:p>
    <w:p w14:paraId="056C6992" w14:textId="77777777" w:rsidR="007C6973" w:rsidRPr="007C6973" w:rsidRDefault="007C6973" w:rsidP="007C6973">
      <w:pPr>
        <w:numPr>
          <w:ilvl w:val="0"/>
          <w:numId w:val="1"/>
        </w:numPr>
      </w:pPr>
      <w:r w:rsidRPr="007C6973">
        <w:t xml:space="preserve">c) spreje, leptavé, hořlavé a barvící látky nebo jiné nádoby s látkami ovlivňujícími zdraví, </w:t>
      </w:r>
    </w:p>
    <w:p w14:paraId="2B1AC3B5" w14:textId="77777777" w:rsidR="007C6973" w:rsidRPr="007C6973" w:rsidRDefault="007C6973" w:rsidP="007C6973">
      <w:pPr>
        <w:numPr>
          <w:ilvl w:val="0"/>
          <w:numId w:val="1"/>
        </w:numPr>
      </w:pPr>
      <w:r w:rsidRPr="007C6973">
        <w:t xml:space="preserve">d) láhve, poháry/kalichy, džbány, plechovky/konzervy nebo jiné předměty vyrobené z lámavého, tříštivého nebo výjimečně tvrdého materiálu, </w:t>
      </w:r>
    </w:p>
    <w:p w14:paraId="3CD2BD0A" w14:textId="77777777" w:rsidR="007C6973" w:rsidRPr="007C6973" w:rsidRDefault="007C6973" w:rsidP="007C6973">
      <w:pPr>
        <w:numPr>
          <w:ilvl w:val="0"/>
          <w:numId w:val="1"/>
        </w:numPr>
      </w:pPr>
      <w:r w:rsidRPr="007C6973">
        <w:t xml:space="preserve">e) potraviny a nápoje (s výjimkou doložených zdravotních důvodů), </w:t>
      </w:r>
    </w:p>
    <w:p w14:paraId="7BAAEAA4" w14:textId="77777777" w:rsidR="007C6973" w:rsidRPr="007C6973" w:rsidRDefault="007C6973" w:rsidP="007C6973">
      <w:pPr>
        <w:numPr>
          <w:ilvl w:val="0"/>
          <w:numId w:val="1"/>
        </w:numPr>
      </w:pPr>
      <w:r w:rsidRPr="007C6973">
        <w:t xml:space="preserve">f) rozměrné předměty, které není možné složit, jako žebřík, stolička, židle, či krabice, </w:t>
      </w:r>
    </w:p>
    <w:p w14:paraId="66F896C1" w14:textId="77777777" w:rsidR="007C6973" w:rsidRPr="007C6973" w:rsidRDefault="007C6973" w:rsidP="007C6973">
      <w:pPr>
        <w:numPr>
          <w:ilvl w:val="0"/>
          <w:numId w:val="1"/>
        </w:numPr>
      </w:pPr>
      <w:r w:rsidRPr="007C6973">
        <w:lastRenderedPageBreak/>
        <w:t xml:space="preserve">g) ohňostroje/rachejtle, světlice, dýmovnice a ostatní pyrotechnické předměty včetně odpovídajících odpalovacích zařízení, </w:t>
      </w:r>
    </w:p>
    <w:p w14:paraId="69BC49A5" w14:textId="77777777" w:rsidR="007C6973" w:rsidRPr="007C6973" w:rsidRDefault="007C6973" w:rsidP="007C6973">
      <w:pPr>
        <w:numPr>
          <w:ilvl w:val="0"/>
          <w:numId w:val="1"/>
        </w:numPr>
      </w:pPr>
      <w:r w:rsidRPr="007C6973">
        <w:t xml:space="preserve">h) tyče pro vlajky či transparenty, </w:t>
      </w:r>
    </w:p>
    <w:p w14:paraId="77622F7B" w14:textId="77777777" w:rsidR="007C6973" w:rsidRPr="007C6973" w:rsidRDefault="007C6973" w:rsidP="007C6973">
      <w:pPr>
        <w:numPr>
          <w:ilvl w:val="0"/>
          <w:numId w:val="1"/>
        </w:numPr>
      </w:pPr>
      <w:r w:rsidRPr="007C6973">
        <w:t xml:space="preserve">i) mechanicky poháněné nástroje způsobující hluk, </w:t>
      </w:r>
    </w:p>
    <w:p w14:paraId="0CC47B25" w14:textId="77777777" w:rsidR="007C6973" w:rsidRPr="007C6973" w:rsidRDefault="007C6973" w:rsidP="007C6973">
      <w:pPr>
        <w:numPr>
          <w:ilvl w:val="0"/>
          <w:numId w:val="1"/>
        </w:numPr>
      </w:pPr>
      <w:r w:rsidRPr="007C6973">
        <w:t xml:space="preserve">j) alkoholické nápoje a omamné látky jakéhokoli druhu, </w:t>
      </w:r>
    </w:p>
    <w:p w14:paraId="68B4FED9" w14:textId="47CF62D5" w:rsidR="007C6973" w:rsidRPr="007C6973" w:rsidRDefault="007C6973" w:rsidP="007C6973">
      <w:pPr>
        <w:numPr>
          <w:ilvl w:val="0"/>
          <w:numId w:val="1"/>
        </w:numPr>
      </w:pPr>
      <w:r w:rsidRPr="007C6973">
        <w:t xml:space="preserve">k) zvířata, </w:t>
      </w:r>
      <w:r>
        <w:t>v</w:t>
      </w:r>
      <w:r w:rsidRPr="007C6973">
        <w:t>stup se psy je povolen pouze na vodítku (v celém areálu) a s náhubkem (v místech s vysokou koncentrací návštěvníků). Návštěvník zodpovídá za svého psa, za jeho výkaly či chování vůči lidem a ostatním psům!</w:t>
      </w:r>
    </w:p>
    <w:p w14:paraId="02A1C4D2" w14:textId="77777777" w:rsidR="007C6973" w:rsidRPr="007C6973" w:rsidRDefault="007C6973" w:rsidP="007C6973">
      <w:pPr>
        <w:numPr>
          <w:ilvl w:val="0"/>
          <w:numId w:val="1"/>
        </w:numPr>
      </w:pPr>
      <w:r w:rsidRPr="007C6973">
        <w:t xml:space="preserve">l) laserová ukazovátka a svítilny, </w:t>
      </w:r>
    </w:p>
    <w:p w14:paraId="130854AE" w14:textId="77777777" w:rsidR="007C6973" w:rsidRPr="007C6973" w:rsidRDefault="007C6973" w:rsidP="007C6973">
      <w:pPr>
        <w:numPr>
          <w:ilvl w:val="0"/>
          <w:numId w:val="1"/>
        </w:numPr>
      </w:pPr>
      <w:r w:rsidRPr="007C6973">
        <w:t xml:space="preserve">m) kufry, velké tašky, batohy, </w:t>
      </w:r>
    </w:p>
    <w:p w14:paraId="41A54705" w14:textId="11860881" w:rsidR="007C6973" w:rsidRPr="007C6973" w:rsidRDefault="007C6973" w:rsidP="007C6973">
      <w:pPr>
        <w:numPr>
          <w:ilvl w:val="0"/>
          <w:numId w:val="1"/>
        </w:numPr>
      </w:pPr>
      <w:r w:rsidRPr="007C6973">
        <w:t xml:space="preserve">n) fotoaparáty, videokamery a ostatní přístroje pro účely profesionálního zaznamenávání zvuku či obrazu, s výjimkou výslovně uděleného souhlasu provozovatele </w:t>
      </w:r>
      <w:r>
        <w:t xml:space="preserve">TJ Baník Vamberk, </w:t>
      </w:r>
      <w:proofErr w:type="spellStart"/>
      <w:r>
        <w:t>z.s</w:t>
      </w:r>
      <w:proofErr w:type="spellEnd"/>
      <w:r>
        <w:t>.</w:t>
      </w:r>
    </w:p>
    <w:p w14:paraId="7CA250F2" w14:textId="77777777" w:rsidR="007C6973" w:rsidRPr="007C6973" w:rsidRDefault="007C6973" w:rsidP="007C6973">
      <w:r w:rsidRPr="007C6973">
        <w:t xml:space="preserve">2. Dále je návštěvníkům zakázáno: </w:t>
      </w:r>
    </w:p>
    <w:p w14:paraId="7A0854B6" w14:textId="77777777" w:rsidR="007C6973" w:rsidRPr="007C6973" w:rsidRDefault="007C6973" w:rsidP="007C6973">
      <w:pPr>
        <w:numPr>
          <w:ilvl w:val="0"/>
          <w:numId w:val="2"/>
        </w:numPr>
      </w:pPr>
      <w:r w:rsidRPr="007C6973">
        <w:t>a) vyslovovat, rozšiřovat či veřejně projevovat rasistické, hanlivé, vulgární nebo dobrým mravům odporující slogany či zobrazení,</w:t>
      </w:r>
    </w:p>
    <w:p w14:paraId="2CA6D39D" w14:textId="76045636" w:rsidR="007C6973" w:rsidRPr="007C6973" w:rsidRDefault="007C6973" w:rsidP="007C6973">
      <w:pPr>
        <w:numPr>
          <w:ilvl w:val="0"/>
          <w:numId w:val="2"/>
        </w:numPr>
      </w:pPr>
      <w:r w:rsidRPr="007C6973">
        <w:t>b) kouření</w:t>
      </w:r>
      <w:r>
        <w:t xml:space="preserve"> mimo vyhrazená místa,</w:t>
      </w:r>
    </w:p>
    <w:p w14:paraId="1710ED81" w14:textId="77777777" w:rsidR="007C6973" w:rsidRPr="007C6973" w:rsidRDefault="007C6973" w:rsidP="007C6973">
      <w:pPr>
        <w:numPr>
          <w:ilvl w:val="0"/>
          <w:numId w:val="2"/>
        </w:numPr>
      </w:pPr>
      <w:r w:rsidRPr="007C6973">
        <w:t>c) lézt na stavby či přelézat stavby a zařízení, které k tomu svojí povahou nejsou určeny, zejména fasády, ploty, zdi, ohrazení hrací plochy, zábrany, osvětlovací zařízení, stojany pro kamery, stromy, sloupy jakéhokoli druhu a střechy,</w:t>
      </w:r>
    </w:p>
    <w:p w14:paraId="7F741B91" w14:textId="77777777" w:rsidR="007C6973" w:rsidRPr="007C6973" w:rsidRDefault="007C6973" w:rsidP="007C6973">
      <w:pPr>
        <w:numPr>
          <w:ilvl w:val="0"/>
          <w:numId w:val="2"/>
        </w:numPr>
      </w:pPr>
      <w:r w:rsidRPr="007C6973">
        <w:t>d) vstupovat do oblastí, kam je vstup návštěvníkům zakázán (např. hrací plocha, vnitřní prostory, místnosti funkcionářů),</w:t>
      </w:r>
    </w:p>
    <w:p w14:paraId="2452823D" w14:textId="77777777" w:rsidR="007C6973" w:rsidRPr="007C6973" w:rsidRDefault="007C6973" w:rsidP="007C6973">
      <w:pPr>
        <w:numPr>
          <w:ilvl w:val="0"/>
          <w:numId w:val="2"/>
        </w:numPr>
      </w:pPr>
      <w:r w:rsidRPr="007C6973">
        <w:t>e) házet předměty či tekutiny jakéhokoli druhu na hrací plochu či do prostor pro návštěvníky,</w:t>
      </w:r>
    </w:p>
    <w:p w14:paraId="0C5B1BAE" w14:textId="77777777" w:rsidR="007C6973" w:rsidRPr="007C6973" w:rsidRDefault="007C6973" w:rsidP="007C6973">
      <w:pPr>
        <w:numPr>
          <w:ilvl w:val="0"/>
          <w:numId w:val="2"/>
        </w:numPr>
      </w:pPr>
      <w:r w:rsidRPr="007C6973">
        <w:t>f) zakládat oheň, zapalovat nebo odstřelovat ohňostroj či světlice,</w:t>
      </w:r>
    </w:p>
    <w:p w14:paraId="1E419A8F" w14:textId="6DC6D95F" w:rsidR="007C6973" w:rsidRPr="007C6973" w:rsidRDefault="007C6973" w:rsidP="007C6973">
      <w:pPr>
        <w:numPr>
          <w:ilvl w:val="0"/>
          <w:numId w:val="2"/>
        </w:numPr>
      </w:pPr>
      <w:r w:rsidRPr="007C6973">
        <w:t xml:space="preserve">g) ničit zařízení a vybavení </w:t>
      </w:r>
      <w:r w:rsidR="00521A4C">
        <w:t>fotbalového areálu</w:t>
      </w:r>
      <w:r w:rsidRPr="007C6973">
        <w:t>,</w:t>
      </w:r>
    </w:p>
    <w:p w14:paraId="55D32A34" w14:textId="2E543611" w:rsidR="007C6973" w:rsidRPr="007C6973" w:rsidRDefault="007C6973" w:rsidP="007C6973">
      <w:pPr>
        <w:numPr>
          <w:ilvl w:val="0"/>
          <w:numId w:val="2"/>
        </w:numPr>
      </w:pPr>
      <w:r w:rsidRPr="007C6973">
        <w:t xml:space="preserve">h) bez povolení prodávat vstupenky a jakékoli zboží propagující značku </w:t>
      </w:r>
      <w:r w:rsidR="00521A4C">
        <w:t xml:space="preserve">TJ Baník Vamberk, </w:t>
      </w:r>
      <w:proofErr w:type="spellStart"/>
      <w:r w:rsidR="00521A4C">
        <w:t>z.s</w:t>
      </w:r>
      <w:proofErr w:type="spellEnd"/>
      <w:r w:rsidR="00521A4C">
        <w:t>.</w:t>
      </w:r>
    </w:p>
    <w:p w14:paraId="2106E6F5" w14:textId="77777777" w:rsidR="007C6973" w:rsidRPr="007C6973" w:rsidRDefault="007C6973" w:rsidP="007C6973">
      <w:pPr>
        <w:numPr>
          <w:ilvl w:val="0"/>
          <w:numId w:val="2"/>
        </w:numPr>
      </w:pPr>
      <w:r w:rsidRPr="007C6973">
        <w:t>i) popisovat, polepovat nebo pomalovávat stavby, vybavení nebo cesty,</w:t>
      </w:r>
    </w:p>
    <w:p w14:paraId="20D70538" w14:textId="09F14567" w:rsidR="007C6973" w:rsidRPr="007C6973" w:rsidRDefault="007C6973" w:rsidP="007C6973">
      <w:pPr>
        <w:numPr>
          <w:ilvl w:val="0"/>
          <w:numId w:val="2"/>
        </w:numPr>
      </w:pPr>
      <w:r w:rsidRPr="007C6973">
        <w:t xml:space="preserve">j) konat svoji tělesnou potřebu mimo toalety nebo znečišťovat </w:t>
      </w:r>
      <w:r w:rsidR="00521A4C">
        <w:t>areál</w:t>
      </w:r>
      <w:r w:rsidRPr="007C6973">
        <w:t xml:space="preserve"> jiným způsobem, zejména odhazováním věcí,</w:t>
      </w:r>
    </w:p>
    <w:p w14:paraId="73F0025E" w14:textId="5495F1FC" w:rsidR="007C6973" w:rsidRPr="007C6973" w:rsidRDefault="007C6973" w:rsidP="007C6973">
      <w:pPr>
        <w:numPr>
          <w:ilvl w:val="0"/>
          <w:numId w:val="2"/>
        </w:numPr>
      </w:pPr>
      <w:r w:rsidRPr="007C6973">
        <w:t xml:space="preserve">k) jakýmkoli způsobem pořizovat prostřednictvím moderních technologií zvukové či obrazové záznamy z hrací plochy </w:t>
      </w:r>
      <w:r w:rsidR="00521A4C">
        <w:t>fotbalového areálu</w:t>
      </w:r>
      <w:r w:rsidRPr="007C6973">
        <w:t xml:space="preserve"> v průběhu konání všech akcí,</w:t>
      </w:r>
    </w:p>
    <w:p w14:paraId="5997C5DC" w14:textId="4C489495" w:rsidR="007C6973" w:rsidRPr="007C6973" w:rsidRDefault="007C6973" w:rsidP="007C6973">
      <w:pPr>
        <w:numPr>
          <w:ilvl w:val="0"/>
          <w:numId w:val="2"/>
        </w:numPr>
      </w:pPr>
      <w:r w:rsidRPr="007C6973">
        <w:t xml:space="preserve">l) překrývat transparenty, vlajkami nebo jiným způsobem reklamní panely umístěné v </w:t>
      </w:r>
      <w:r w:rsidR="00521A4C">
        <w:t>areálu</w:t>
      </w:r>
      <w:r w:rsidRPr="007C6973">
        <w:t>.</w:t>
      </w:r>
    </w:p>
    <w:p w14:paraId="29808CB8" w14:textId="2DFD3141" w:rsidR="007C6973" w:rsidRPr="007C6973" w:rsidRDefault="007C6973" w:rsidP="00521A4C">
      <w:r w:rsidRPr="007C6973">
        <w:t>3. Návštěvníci mají přísný zákaz vstupu na veškeré travnaté hrací a tréninkové plochy,</w:t>
      </w:r>
    </w:p>
    <w:p w14:paraId="75E44D5D" w14:textId="4CE22CB1" w:rsidR="007C6973" w:rsidRPr="007C6973" w:rsidRDefault="007C6973" w:rsidP="00521A4C">
      <w:r w:rsidRPr="007C6973">
        <w:t xml:space="preserve">4. Každý, kdo </w:t>
      </w:r>
      <w:proofErr w:type="gramStart"/>
      <w:r w:rsidRPr="007C6973">
        <w:t>poruší</w:t>
      </w:r>
      <w:proofErr w:type="gramEnd"/>
      <w:r w:rsidRPr="007C6973">
        <w:t xml:space="preserve"> jakýkoliv výše uvedený zákaz, </w:t>
      </w:r>
      <w:r w:rsidR="00521A4C" w:rsidRPr="00521A4C">
        <w:t xml:space="preserve">bude požádán k ukončení činnosti porušující pravidla. Pakliže proviněný </w:t>
      </w:r>
      <w:proofErr w:type="gramStart"/>
      <w:r w:rsidR="00521A4C" w:rsidRPr="00521A4C">
        <w:t>neukončí</w:t>
      </w:r>
      <w:proofErr w:type="gramEnd"/>
      <w:r w:rsidR="00521A4C" w:rsidRPr="00521A4C">
        <w:t xml:space="preserve"> své jednání, bude vykázán z fotbalového areálu. V případě neuposlechnutí výzvy pořadatele bude volána bezpečnostní služba, náklady za výjezd bezpečnostní služby budou požadovány po výtržníkovi! Návštěvníkovi může být do budoucna zakázán vstup do areálu, a to na jakoukoli dobu. Náhrada škod bude vymáhána!</w:t>
      </w:r>
    </w:p>
    <w:p w14:paraId="5278DEF2" w14:textId="77777777" w:rsidR="007C6973" w:rsidRPr="007C6973" w:rsidRDefault="007C6973" w:rsidP="007C6973"/>
    <w:p w14:paraId="020DD4FE" w14:textId="77777777" w:rsidR="007C6973" w:rsidRPr="007C6973" w:rsidRDefault="007C6973" w:rsidP="007C6973">
      <w:pPr>
        <w:rPr>
          <w:b/>
          <w:bCs/>
        </w:rPr>
      </w:pPr>
      <w:r w:rsidRPr="007C6973">
        <w:rPr>
          <w:b/>
          <w:bCs/>
        </w:rPr>
        <w:t xml:space="preserve">7. Prodej a reklama </w:t>
      </w:r>
    </w:p>
    <w:p w14:paraId="67B0B70A" w14:textId="0DCB82AC" w:rsidR="007C6973" w:rsidRPr="007C6973" w:rsidRDefault="007C6973" w:rsidP="007C6973">
      <w:r w:rsidRPr="007C6973">
        <w:t xml:space="preserve">Podnikatelská činnost, rozdávání nebo prodávání novin, časopisů, tiskovin, reklamních prospektů jakož i skladování předmětů uvnitř areálu </w:t>
      </w:r>
      <w:r w:rsidR="00521A4C">
        <w:t>fotbalového areálu</w:t>
      </w:r>
      <w:r w:rsidRPr="007C6973">
        <w:t xml:space="preserve"> je povoleno jen s výslovným písemným souhlasem provozovatele. </w:t>
      </w:r>
    </w:p>
    <w:p w14:paraId="016ADF45" w14:textId="77777777" w:rsidR="007C6973" w:rsidRPr="007C6973" w:rsidRDefault="007C6973" w:rsidP="007C6973"/>
    <w:p w14:paraId="7C03FC01" w14:textId="77777777" w:rsidR="007C6973" w:rsidRPr="007C6973" w:rsidRDefault="007C6973" w:rsidP="007C6973">
      <w:pPr>
        <w:rPr>
          <w:b/>
          <w:bCs/>
        </w:rPr>
      </w:pPr>
      <w:r w:rsidRPr="007C6973">
        <w:rPr>
          <w:b/>
          <w:bCs/>
        </w:rPr>
        <w:t xml:space="preserve">8. Práva pořadatele / Dohled </w:t>
      </w:r>
    </w:p>
    <w:p w14:paraId="3FE7BD6F" w14:textId="77777777" w:rsidR="007C6973" w:rsidRPr="007C6973" w:rsidRDefault="007C6973" w:rsidP="007C6973">
      <w:r w:rsidRPr="007C6973">
        <w:lastRenderedPageBreak/>
        <w:t xml:space="preserve">Právo k výkonu funkce pořadatele má provozovatel a při sportovních podnicích také pořadatelská a bezpečnostní služba jakož i městská policie a Policie ČR. </w:t>
      </w:r>
    </w:p>
    <w:p w14:paraId="385B0F23" w14:textId="77777777" w:rsidR="007C6973" w:rsidRDefault="007C6973" w:rsidP="007C6973"/>
    <w:p w14:paraId="263275E0" w14:textId="77777777" w:rsidR="0014534C" w:rsidRPr="007C6973" w:rsidRDefault="0014534C" w:rsidP="007C6973"/>
    <w:p w14:paraId="186073F4" w14:textId="77777777" w:rsidR="007C6973" w:rsidRPr="007C6973" w:rsidRDefault="007C6973" w:rsidP="007C6973">
      <w:pPr>
        <w:rPr>
          <w:b/>
          <w:bCs/>
        </w:rPr>
      </w:pPr>
      <w:r w:rsidRPr="007C6973">
        <w:rPr>
          <w:b/>
          <w:bCs/>
        </w:rPr>
        <w:t>9. Odpovědnost za škody</w:t>
      </w:r>
    </w:p>
    <w:p w14:paraId="474D20FF" w14:textId="47EEE482" w:rsidR="007C6973" w:rsidRPr="007C6973" w:rsidRDefault="007C6973" w:rsidP="007C6973">
      <w:r w:rsidRPr="007C6973">
        <w:t xml:space="preserve">1. Vstup a užívání areálu </w:t>
      </w:r>
      <w:proofErr w:type="spellStart"/>
      <w:r w:rsidR="00521A4C">
        <w:t>areálu</w:t>
      </w:r>
      <w:proofErr w:type="spellEnd"/>
      <w:r w:rsidRPr="007C6973">
        <w:t xml:space="preserve"> uskutečňuje každý návštěvník na vlastní nebezpečí. Provozovatel odpovídá jen za poškození zdraví či majetku způsobené úmyslným nebo hrubě nedbalým jednáním jeho zaměstnanců nebo osob v obdobném poměru. </w:t>
      </w:r>
    </w:p>
    <w:p w14:paraId="74F7A9CE" w14:textId="77777777" w:rsidR="007C6973" w:rsidRPr="007C6973" w:rsidRDefault="007C6973" w:rsidP="007C6973">
      <w:r w:rsidRPr="007C6973">
        <w:t xml:space="preserve">2. Úrazy a škody je každý povinen neprodleně nahlásit provozovateli nebo osobě vykonávající funkci pořadatele akce. </w:t>
      </w:r>
    </w:p>
    <w:p w14:paraId="5C3A3580" w14:textId="77777777" w:rsidR="007C6973" w:rsidRPr="007C6973" w:rsidRDefault="007C6973" w:rsidP="007C6973"/>
    <w:p w14:paraId="40235E78" w14:textId="77777777" w:rsidR="007C6973" w:rsidRPr="007C6973" w:rsidRDefault="007C6973" w:rsidP="007C6973">
      <w:pPr>
        <w:rPr>
          <w:b/>
          <w:bCs/>
        </w:rPr>
      </w:pPr>
      <w:r w:rsidRPr="007C6973">
        <w:rPr>
          <w:b/>
          <w:bCs/>
        </w:rPr>
        <w:t>10. Jednání proti předpisům</w:t>
      </w:r>
    </w:p>
    <w:p w14:paraId="27EBFBCF" w14:textId="2B6A5773" w:rsidR="007C6973" w:rsidRPr="007C6973" w:rsidRDefault="007C6973" w:rsidP="007C6973">
      <w:r w:rsidRPr="007C6973">
        <w:t xml:space="preserve">1. Osoby, které </w:t>
      </w:r>
      <w:proofErr w:type="gramStart"/>
      <w:r w:rsidRPr="007C6973">
        <w:t>poruší</w:t>
      </w:r>
      <w:proofErr w:type="gramEnd"/>
      <w:r w:rsidRPr="007C6973">
        <w:t xml:space="preserve"> ustanovení návštěvního řádu, mohou být bez náhrady vykázány nebo vyvedeny z </w:t>
      </w:r>
      <w:r w:rsidR="00521A4C">
        <w:t>areálu</w:t>
      </w:r>
      <w:r w:rsidRPr="007C6973">
        <w:t xml:space="preserve"> a postihnuty zákazem vstupu do </w:t>
      </w:r>
      <w:r w:rsidR="00521A4C">
        <w:t>areálu</w:t>
      </w:r>
      <w:r w:rsidRPr="007C6973">
        <w:t xml:space="preserve">. To samé platí pro osoby, které jsou zjevně pod vlivem alkoholu nebo jiných návykových látek. Vznikne-li podezření ze spáchání trestného činu nebo přestupku, bude podáno oznámení příslušným orgánům. </w:t>
      </w:r>
    </w:p>
    <w:p w14:paraId="2328025A" w14:textId="77777777" w:rsidR="007C6973" w:rsidRPr="007C6973" w:rsidRDefault="007C6973" w:rsidP="007C6973">
      <w:r w:rsidRPr="007C6973">
        <w:t xml:space="preserve">2. Opatření podle odstavce 1 vylučují nároky (např. vrácení vstupného) proti provozovateli nebo pořadateli dané akce. </w:t>
      </w:r>
    </w:p>
    <w:p w14:paraId="50EEFB7B" w14:textId="77777777" w:rsidR="007C6973" w:rsidRPr="007C6973" w:rsidRDefault="007C6973" w:rsidP="007C6973">
      <w:r w:rsidRPr="007C6973">
        <w:t xml:space="preserve">3. Práva pořadatele zůstávají nedotčena. </w:t>
      </w:r>
    </w:p>
    <w:p w14:paraId="7B326DC7" w14:textId="77777777" w:rsidR="007C6973" w:rsidRPr="007C6973" w:rsidRDefault="007C6973" w:rsidP="007C6973"/>
    <w:p w14:paraId="58AA722A" w14:textId="77777777" w:rsidR="007C6973" w:rsidRPr="007C6973" w:rsidRDefault="007C6973" w:rsidP="007C6973">
      <w:pPr>
        <w:rPr>
          <w:b/>
          <w:bCs/>
        </w:rPr>
      </w:pPr>
      <w:r w:rsidRPr="007C6973">
        <w:rPr>
          <w:b/>
          <w:bCs/>
        </w:rPr>
        <w:t>11. Ochrana osobních údajů</w:t>
      </w:r>
    </w:p>
    <w:p w14:paraId="1DEA8D4D" w14:textId="4977570A" w:rsidR="007C6973" w:rsidRPr="007C6973" w:rsidRDefault="007C6973" w:rsidP="007C6973">
      <w:r w:rsidRPr="007C6973">
        <w:t xml:space="preserve">1. Návštěvníci berou na vědomí, že </w:t>
      </w:r>
      <w:r w:rsidR="00521A4C">
        <w:t>fotbalový areál</w:t>
      </w:r>
      <w:r w:rsidRPr="007C6973">
        <w:t xml:space="preserve"> je monitorován kamerovým systémem a že během pohybu v </w:t>
      </w:r>
      <w:r w:rsidR="00521A4C">
        <w:t>areálu</w:t>
      </w:r>
      <w:r w:rsidRPr="007C6973">
        <w:t xml:space="preserve"> mohou být pořizovány jejich fotografie, či jiné obrazové a zvukové záznamy. </w:t>
      </w:r>
    </w:p>
    <w:p w14:paraId="4A3B86DB" w14:textId="1E537444" w:rsidR="007C6973" w:rsidRPr="007C6973" w:rsidRDefault="007C6973" w:rsidP="007C6973">
      <w:r w:rsidRPr="007C6973">
        <w:t xml:space="preserve">2. Správcem kamerového systému je </w:t>
      </w:r>
      <w:r w:rsidR="00521A4C">
        <w:t xml:space="preserve">TJ Baník Vamberk, </w:t>
      </w:r>
      <w:proofErr w:type="spellStart"/>
      <w:r w:rsidR="00521A4C">
        <w:t>z.s</w:t>
      </w:r>
      <w:proofErr w:type="spellEnd"/>
      <w:r w:rsidR="00521A4C">
        <w:t>.</w:t>
      </w:r>
      <w:r w:rsidRPr="007C6973">
        <w:t xml:space="preserve"> se sídlem </w:t>
      </w:r>
      <w:r w:rsidR="00521A4C">
        <w:t>Jůnova 63, 517 54 Vamberk,</w:t>
      </w:r>
      <w:r w:rsidRPr="007C6973">
        <w:t xml:space="preserve"> IČO: </w:t>
      </w:r>
      <w:r w:rsidR="00521A4C">
        <w:t>48615633</w:t>
      </w:r>
      <w:r w:rsidRPr="007C6973">
        <w:t xml:space="preserve">, společnost je možné v záležitostech ochrany osobních údajů kontaktovat na e-mailové adrese </w:t>
      </w:r>
      <w:r w:rsidR="00521A4C">
        <w:t>info@banikvamberk.eu</w:t>
      </w:r>
      <w:r w:rsidRPr="007C6973">
        <w:t xml:space="preserve"> </w:t>
      </w:r>
    </w:p>
    <w:p w14:paraId="68B16F20" w14:textId="67F78FE9" w:rsidR="007C6973" w:rsidRPr="007C6973" w:rsidRDefault="007C6973" w:rsidP="007C6973">
      <w:r w:rsidRPr="007C6973">
        <w:t xml:space="preserve">3. Osobní údaje návštěvníků </w:t>
      </w:r>
      <w:r w:rsidR="00521A4C">
        <w:t>areálu</w:t>
      </w:r>
      <w:r w:rsidRPr="007C6973">
        <w:t xml:space="preserve"> jsou zpracovávány provozovatelem stadionu jakožto správcem osobních údajů v souladu s Nařízením Evropského parlamentu a Rady (EU) 2016/679. </w:t>
      </w:r>
    </w:p>
    <w:p w14:paraId="14F20041" w14:textId="77777777" w:rsidR="007C6973" w:rsidRPr="007C6973" w:rsidRDefault="007C6973" w:rsidP="007C6973"/>
    <w:p w14:paraId="23008579" w14:textId="77777777" w:rsidR="007C6973" w:rsidRPr="007C6973" w:rsidRDefault="007C6973" w:rsidP="007C6973">
      <w:pPr>
        <w:rPr>
          <w:b/>
          <w:bCs/>
        </w:rPr>
      </w:pPr>
      <w:r w:rsidRPr="007C6973">
        <w:rPr>
          <w:b/>
          <w:bCs/>
        </w:rPr>
        <w:t>12. Závěrečná ustanovení</w:t>
      </w:r>
    </w:p>
    <w:p w14:paraId="660D2DD9" w14:textId="732F44FA" w:rsidR="007C6973" w:rsidRPr="007C6973" w:rsidRDefault="007C6973" w:rsidP="007C6973">
      <w:r w:rsidRPr="007C6973">
        <w:t xml:space="preserve">1. Návštěvní řád je závazný pro provozovatele, jeho zaměstnance i smluvní partnery a pro všechny osoby, které užívají areál. </w:t>
      </w:r>
    </w:p>
    <w:p w14:paraId="51749E3E" w14:textId="77777777" w:rsidR="0014534C" w:rsidRDefault="007C6973" w:rsidP="007C6973">
      <w:r w:rsidRPr="007C6973">
        <w:t xml:space="preserve">2. Z areálu bude vykázána každá osoba, která přes napomenutí nebude dodržovat ustanovení tohoto návštěvního řádu nebo neuposlechne pokynů odpovědných pracovníků provozovatele nebo se chová jiným nepřístojným způsobem. Neopustí-li tato osoba areál stadionu na vyzvání, v takovém případě může odpovědný pracovník provozovatele požádat o asistenci městskou policii nebo Policii ČR. </w:t>
      </w:r>
    </w:p>
    <w:p w14:paraId="67B60CF2" w14:textId="77777777" w:rsidR="0014534C" w:rsidRDefault="0014534C" w:rsidP="007C6973"/>
    <w:p w14:paraId="4275B7D8" w14:textId="1283482D" w:rsidR="007C6973" w:rsidRPr="007C6973" w:rsidRDefault="007C6973" w:rsidP="007C6973">
      <w:pPr>
        <w:rPr>
          <w:b/>
          <w:bCs/>
        </w:rPr>
      </w:pPr>
      <w:r w:rsidRPr="007C6973">
        <w:rPr>
          <w:b/>
          <w:bCs/>
        </w:rPr>
        <w:t>13. Účinnost</w:t>
      </w:r>
    </w:p>
    <w:p w14:paraId="28990541" w14:textId="2B94786F" w:rsidR="000E0AA3" w:rsidRDefault="005E79ED">
      <w:r>
        <w:t>Tento návštěvní řád nabývá účinností umístěním</w:t>
      </w:r>
      <w:r w:rsidR="0014534C">
        <w:t xml:space="preserve"> ve vývěsní skřínce ve fotbalovém areálu V Lukách.</w:t>
      </w:r>
    </w:p>
    <w:sectPr w:rsidR="000E0AA3" w:rsidSect="0014534C">
      <w:footerReference w:type="even" r:id="rId7"/>
      <w:footerReference w:type="default" r:id="rId8"/>
      <w:footerReference w:type="firs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E71E9" w14:textId="77777777" w:rsidR="0014534C" w:rsidRDefault="0014534C" w:rsidP="0014534C">
      <w:pPr>
        <w:spacing w:after="0" w:line="240" w:lineRule="auto"/>
      </w:pPr>
      <w:r>
        <w:separator/>
      </w:r>
    </w:p>
  </w:endnote>
  <w:endnote w:type="continuationSeparator" w:id="0">
    <w:p w14:paraId="21AFDAAC" w14:textId="77777777" w:rsidR="0014534C" w:rsidRDefault="0014534C" w:rsidP="0014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14C0" w14:textId="48A2EBC9" w:rsidR="0014534C" w:rsidRDefault="001453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9BE4" w14:textId="51F1E9CB" w:rsidR="0014534C" w:rsidRDefault="0014534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F26C" w14:textId="71C29C45" w:rsidR="0014534C" w:rsidRDefault="00145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4812" w14:textId="77777777" w:rsidR="0014534C" w:rsidRDefault="0014534C" w:rsidP="0014534C">
      <w:pPr>
        <w:spacing w:after="0" w:line="240" w:lineRule="auto"/>
      </w:pPr>
      <w:r>
        <w:separator/>
      </w:r>
    </w:p>
  </w:footnote>
  <w:footnote w:type="continuationSeparator" w:id="0">
    <w:p w14:paraId="574FBC1D" w14:textId="77777777" w:rsidR="0014534C" w:rsidRDefault="0014534C" w:rsidP="00145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27BD"/>
    <w:multiLevelType w:val="multilevel"/>
    <w:tmpl w:val="83B8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703D0"/>
    <w:multiLevelType w:val="multilevel"/>
    <w:tmpl w:val="FD5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06734"/>
    <w:multiLevelType w:val="multilevel"/>
    <w:tmpl w:val="F5C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1434E"/>
    <w:multiLevelType w:val="multilevel"/>
    <w:tmpl w:val="A90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347700">
    <w:abstractNumId w:val="0"/>
  </w:num>
  <w:num w:numId="2" w16cid:durableId="1453791646">
    <w:abstractNumId w:val="1"/>
  </w:num>
  <w:num w:numId="3" w16cid:durableId="115371854">
    <w:abstractNumId w:val="3"/>
  </w:num>
  <w:num w:numId="4" w16cid:durableId="1515806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73"/>
    <w:rsid w:val="000E0AA3"/>
    <w:rsid w:val="0014534C"/>
    <w:rsid w:val="00210A83"/>
    <w:rsid w:val="00521A4C"/>
    <w:rsid w:val="005E79ED"/>
    <w:rsid w:val="006D064A"/>
    <w:rsid w:val="00793BC9"/>
    <w:rsid w:val="007C6973"/>
    <w:rsid w:val="00A547BA"/>
    <w:rsid w:val="00C22DCF"/>
    <w:rsid w:val="00F53BD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C324"/>
  <w15:chartTrackingRefBased/>
  <w15:docId w15:val="{ACE57AA1-FFF7-4AE6-B1FC-2C220BDF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47BA"/>
    <w:rPr>
      <w:sz w:val="18"/>
    </w:rPr>
  </w:style>
  <w:style w:type="paragraph" w:styleId="Nadpis1">
    <w:name w:val="heading 1"/>
    <w:basedOn w:val="Normln"/>
    <w:next w:val="Normln"/>
    <w:link w:val="Nadpis1Char"/>
    <w:uiPriority w:val="9"/>
    <w:qFormat/>
    <w:rsid w:val="007C69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7C69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7C6973"/>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7C6973"/>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7C6973"/>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7C697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C697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C697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C697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697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7C697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7C6973"/>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7C6973"/>
    <w:rPr>
      <w:rFonts w:eastAsiaTheme="majorEastAsia" w:cstheme="majorBidi"/>
      <w:i/>
      <w:iCs/>
      <w:color w:val="2E74B5" w:themeColor="accent1" w:themeShade="BF"/>
      <w:sz w:val="18"/>
    </w:rPr>
  </w:style>
  <w:style w:type="character" w:customStyle="1" w:styleId="Nadpis5Char">
    <w:name w:val="Nadpis 5 Char"/>
    <w:basedOn w:val="Standardnpsmoodstavce"/>
    <w:link w:val="Nadpis5"/>
    <w:uiPriority w:val="9"/>
    <w:semiHidden/>
    <w:rsid w:val="007C6973"/>
    <w:rPr>
      <w:rFonts w:eastAsiaTheme="majorEastAsia" w:cstheme="majorBidi"/>
      <w:color w:val="2E74B5" w:themeColor="accent1" w:themeShade="BF"/>
      <w:sz w:val="18"/>
    </w:rPr>
  </w:style>
  <w:style w:type="character" w:customStyle="1" w:styleId="Nadpis6Char">
    <w:name w:val="Nadpis 6 Char"/>
    <w:basedOn w:val="Standardnpsmoodstavce"/>
    <w:link w:val="Nadpis6"/>
    <w:uiPriority w:val="9"/>
    <w:semiHidden/>
    <w:rsid w:val="007C6973"/>
    <w:rPr>
      <w:rFonts w:eastAsiaTheme="majorEastAsia" w:cstheme="majorBidi"/>
      <w:i/>
      <w:iCs/>
      <w:color w:val="595959" w:themeColor="text1" w:themeTint="A6"/>
      <w:sz w:val="18"/>
    </w:rPr>
  </w:style>
  <w:style w:type="character" w:customStyle="1" w:styleId="Nadpis7Char">
    <w:name w:val="Nadpis 7 Char"/>
    <w:basedOn w:val="Standardnpsmoodstavce"/>
    <w:link w:val="Nadpis7"/>
    <w:uiPriority w:val="9"/>
    <w:semiHidden/>
    <w:rsid w:val="007C6973"/>
    <w:rPr>
      <w:rFonts w:eastAsiaTheme="majorEastAsia" w:cstheme="majorBidi"/>
      <w:color w:val="595959" w:themeColor="text1" w:themeTint="A6"/>
      <w:sz w:val="18"/>
    </w:rPr>
  </w:style>
  <w:style w:type="character" w:customStyle="1" w:styleId="Nadpis8Char">
    <w:name w:val="Nadpis 8 Char"/>
    <w:basedOn w:val="Standardnpsmoodstavce"/>
    <w:link w:val="Nadpis8"/>
    <w:uiPriority w:val="9"/>
    <w:semiHidden/>
    <w:rsid w:val="007C6973"/>
    <w:rPr>
      <w:rFonts w:eastAsiaTheme="majorEastAsia" w:cstheme="majorBidi"/>
      <w:i/>
      <w:iCs/>
      <w:color w:val="272727" w:themeColor="text1" w:themeTint="D8"/>
      <w:sz w:val="18"/>
    </w:rPr>
  </w:style>
  <w:style w:type="character" w:customStyle="1" w:styleId="Nadpis9Char">
    <w:name w:val="Nadpis 9 Char"/>
    <w:basedOn w:val="Standardnpsmoodstavce"/>
    <w:link w:val="Nadpis9"/>
    <w:uiPriority w:val="9"/>
    <w:semiHidden/>
    <w:rsid w:val="007C6973"/>
    <w:rPr>
      <w:rFonts w:eastAsiaTheme="majorEastAsia" w:cstheme="majorBidi"/>
      <w:color w:val="272727" w:themeColor="text1" w:themeTint="D8"/>
      <w:sz w:val="18"/>
    </w:rPr>
  </w:style>
  <w:style w:type="paragraph" w:styleId="Nzev">
    <w:name w:val="Title"/>
    <w:basedOn w:val="Normln"/>
    <w:next w:val="Normln"/>
    <w:link w:val="NzevChar"/>
    <w:uiPriority w:val="10"/>
    <w:qFormat/>
    <w:rsid w:val="007C6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69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C697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C697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C6973"/>
    <w:pPr>
      <w:spacing w:before="160"/>
      <w:jc w:val="center"/>
    </w:pPr>
    <w:rPr>
      <w:i/>
      <w:iCs/>
      <w:color w:val="404040" w:themeColor="text1" w:themeTint="BF"/>
    </w:rPr>
  </w:style>
  <w:style w:type="character" w:customStyle="1" w:styleId="CittChar">
    <w:name w:val="Citát Char"/>
    <w:basedOn w:val="Standardnpsmoodstavce"/>
    <w:link w:val="Citt"/>
    <w:uiPriority w:val="29"/>
    <w:rsid w:val="007C6973"/>
    <w:rPr>
      <w:i/>
      <w:iCs/>
      <w:color w:val="404040" w:themeColor="text1" w:themeTint="BF"/>
      <w:sz w:val="18"/>
    </w:rPr>
  </w:style>
  <w:style w:type="paragraph" w:styleId="Odstavecseseznamem">
    <w:name w:val="List Paragraph"/>
    <w:basedOn w:val="Normln"/>
    <w:uiPriority w:val="34"/>
    <w:qFormat/>
    <w:rsid w:val="007C6973"/>
    <w:pPr>
      <w:ind w:left="720"/>
      <w:contextualSpacing/>
    </w:pPr>
  </w:style>
  <w:style w:type="character" w:styleId="Zdraznnintenzivn">
    <w:name w:val="Intense Emphasis"/>
    <w:basedOn w:val="Standardnpsmoodstavce"/>
    <w:uiPriority w:val="21"/>
    <w:qFormat/>
    <w:rsid w:val="007C6973"/>
    <w:rPr>
      <w:i/>
      <w:iCs/>
      <w:color w:val="2E74B5" w:themeColor="accent1" w:themeShade="BF"/>
    </w:rPr>
  </w:style>
  <w:style w:type="paragraph" w:styleId="Vrazncitt">
    <w:name w:val="Intense Quote"/>
    <w:basedOn w:val="Normln"/>
    <w:next w:val="Normln"/>
    <w:link w:val="VrazncittChar"/>
    <w:uiPriority w:val="30"/>
    <w:qFormat/>
    <w:rsid w:val="007C69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7C6973"/>
    <w:rPr>
      <w:i/>
      <w:iCs/>
      <w:color w:val="2E74B5" w:themeColor="accent1" w:themeShade="BF"/>
      <w:sz w:val="18"/>
    </w:rPr>
  </w:style>
  <w:style w:type="character" w:styleId="Odkazintenzivn">
    <w:name w:val="Intense Reference"/>
    <w:basedOn w:val="Standardnpsmoodstavce"/>
    <w:uiPriority w:val="32"/>
    <w:qFormat/>
    <w:rsid w:val="007C6973"/>
    <w:rPr>
      <w:b/>
      <w:bCs/>
      <w:smallCaps/>
      <w:color w:val="2E74B5" w:themeColor="accent1" w:themeShade="BF"/>
      <w:spacing w:val="5"/>
    </w:rPr>
  </w:style>
  <w:style w:type="character" w:styleId="Hypertextovodkaz">
    <w:name w:val="Hyperlink"/>
    <w:basedOn w:val="Standardnpsmoodstavce"/>
    <w:uiPriority w:val="99"/>
    <w:unhideWhenUsed/>
    <w:rsid w:val="007C6973"/>
    <w:rPr>
      <w:color w:val="0563C1" w:themeColor="hyperlink"/>
      <w:u w:val="single"/>
    </w:rPr>
  </w:style>
  <w:style w:type="character" w:styleId="Nevyeenzmnka">
    <w:name w:val="Unresolved Mention"/>
    <w:basedOn w:val="Standardnpsmoodstavce"/>
    <w:uiPriority w:val="99"/>
    <w:semiHidden/>
    <w:unhideWhenUsed/>
    <w:rsid w:val="007C6973"/>
    <w:rPr>
      <w:color w:val="605E5C"/>
      <w:shd w:val="clear" w:color="auto" w:fill="E1DFDD"/>
    </w:rPr>
  </w:style>
  <w:style w:type="character" w:styleId="Siln">
    <w:name w:val="Strong"/>
    <w:uiPriority w:val="22"/>
    <w:qFormat/>
    <w:rsid w:val="007C6973"/>
    <w:rPr>
      <w:b/>
      <w:bCs/>
    </w:rPr>
  </w:style>
  <w:style w:type="character" w:styleId="Sledovanodkaz">
    <w:name w:val="FollowedHyperlink"/>
    <w:basedOn w:val="Standardnpsmoodstavce"/>
    <w:uiPriority w:val="99"/>
    <w:semiHidden/>
    <w:unhideWhenUsed/>
    <w:rsid w:val="00521A4C"/>
    <w:rPr>
      <w:color w:val="954F72" w:themeColor="followedHyperlink"/>
      <w:u w:val="single"/>
    </w:rPr>
  </w:style>
  <w:style w:type="paragraph" w:styleId="Zpat">
    <w:name w:val="footer"/>
    <w:basedOn w:val="Normln"/>
    <w:link w:val="ZpatChar"/>
    <w:uiPriority w:val="99"/>
    <w:unhideWhenUsed/>
    <w:rsid w:val="0014534C"/>
    <w:pPr>
      <w:tabs>
        <w:tab w:val="center" w:pos="4536"/>
        <w:tab w:val="right" w:pos="9072"/>
      </w:tabs>
      <w:spacing w:after="0" w:line="240" w:lineRule="auto"/>
    </w:pPr>
  </w:style>
  <w:style w:type="character" w:customStyle="1" w:styleId="ZpatChar">
    <w:name w:val="Zápatí Char"/>
    <w:basedOn w:val="Standardnpsmoodstavce"/>
    <w:link w:val="Zpat"/>
    <w:uiPriority w:val="99"/>
    <w:rsid w:val="0014534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038741">
      <w:bodyDiv w:val="1"/>
      <w:marLeft w:val="0"/>
      <w:marRight w:val="0"/>
      <w:marTop w:val="0"/>
      <w:marBottom w:val="0"/>
      <w:divBdr>
        <w:top w:val="none" w:sz="0" w:space="0" w:color="auto"/>
        <w:left w:val="none" w:sz="0" w:space="0" w:color="auto"/>
        <w:bottom w:val="none" w:sz="0" w:space="0" w:color="auto"/>
        <w:right w:val="none" w:sz="0" w:space="0" w:color="auto"/>
      </w:divBdr>
    </w:div>
    <w:div w:id="18001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koda-Arial">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4</Pages>
  <Words>2030</Words>
  <Characters>11980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SKODA AUTO a.s.</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Frejvald, Ondrej (PLO)</dc:creator>
  <cp:keywords/>
  <dc:description/>
  <cp:lastModifiedBy>Frejvald, Ondrej (PLO)</cp:lastModifiedBy>
  <cp:revision>2</cp:revision>
  <cp:lastPrinted>2024-10-31T06:15:00Z</cp:lastPrinted>
  <dcterms:created xsi:type="dcterms:W3CDTF">2024-10-31T05:37:00Z</dcterms:created>
  <dcterms:modified xsi:type="dcterms:W3CDTF">2024-10-31T06:15:00Z</dcterms:modified>
</cp:coreProperties>
</file>