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DFC73" w14:textId="409FB40C" w:rsidR="005E3707" w:rsidRDefault="00E73C9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Zimní halová liga 202</w:t>
      </w:r>
      <w:r w:rsidR="00CD79C8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-202</w:t>
      </w:r>
      <w:r w:rsidR="00CD79C8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v kategorii U13 (mladší žáci)</w:t>
      </w:r>
    </w:p>
    <w:p w14:paraId="6F3A9600" w14:textId="77777777" w:rsidR="005E3707" w:rsidRDefault="00E73C97">
      <w:pPr>
        <w:jc w:val="center"/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7D71FEA" wp14:editId="12F05915">
                <wp:extent cx="6986" cy="6986"/>
                <wp:effectExtent l="0" t="0" r="0" b="0"/>
                <wp:docPr id="2" name="Auto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" cy="698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CE77B39" id="AutoShape 1" o:spid="_x0000_s1026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" filled="f" stroked="f">
                <v:textbox inset="0,0,0,0"/>
                <w10:anchorlock/>
              </v:rect>
            </w:pict>
          </mc:Fallback>
        </mc:AlternateContent>
      </w:r>
    </w:p>
    <w:p w14:paraId="35997B9E" w14:textId="77777777" w:rsidR="005E3707" w:rsidRDefault="00E73C97">
      <w:pPr>
        <w:jc w:val="center"/>
      </w:pPr>
      <w:r>
        <w:rPr>
          <w:b/>
          <w:sz w:val="32"/>
          <w:szCs w:val="32"/>
          <w:u w:val="single"/>
        </w:rPr>
        <w:t>P R O P O Z I C E</w:t>
      </w:r>
    </w:p>
    <w:p w14:paraId="5C283723" w14:textId="77777777" w:rsidR="005E3707" w:rsidRDefault="00E73C97">
      <w:pPr>
        <w:jc w:val="center"/>
      </w:pPr>
      <w:r>
        <w:rPr>
          <w:sz w:val="32"/>
          <w:szCs w:val="32"/>
        </w:rPr>
        <w:t xml:space="preserve">     </w:t>
      </w:r>
    </w:p>
    <w:p w14:paraId="0DD81249" w14:textId="77777777" w:rsidR="005E3707" w:rsidRDefault="00E73C97">
      <w:pPr>
        <w:jc w:val="center"/>
      </w:pPr>
      <w:r>
        <w:rPr>
          <w:b/>
          <w:sz w:val="28"/>
          <w:szCs w:val="28"/>
          <w:u w:val="single"/>
        </w:rPr>
        <w:t>Na turnajích startují hráči ročníků:</w:t>
      </w:r>
    </w:p>
    <w:p w14:paraId="35422275" w14:textId="77777777" w:rsidR="005E3707" w:rsidRDefault="005E3707">
      <w:pPr>
        <w:jc w:val="center"/>
        <w:rPr>
          <w:b/>
          <w:sz w:val="32"/>
          <w:szCs w:val="32"/>
        </w:rPr>
      </w:pPr>
    </w:p>
    <w:p w14:paraId="4530B53A" w14:textId="2D5A10C0" w:rsidR="005E3707" w:rsidRDefault="00E73C97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U13   –  po 1. 1. 201</w:t>
      </w:r>
      <w:r w:rsidR="00CC4CE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a mladší</w:t>
      </w:r>
    </w:p>
    <w:p w14:paraId="78A539EC" w14:textId="77777777" w:rsidR="005E3707" w:rsidRDefault="005E3707">
      <w:pPr>
        <w:rPr>
          <w:b/>
          <w:sz w:val="24"/>
          <w:szCs w:val="24"/>
          <w:u w:val="single"/>
        </w:rPr>
      </w:pPr>
    </w:p>
    <w:p w14:paraId="75AC1A5A" w14:textId="77777777" w:rsidR="005E3707" w:rsidRDefault="005E3707">
      <w:pPr>
        <w:rPr>
          <w:b/>
          <w:sz w:val="24"/>
          <w:szCs w:val="24"/>
          <w:u w:val="single"/>
        </w:rPr>
      </w:pPr>
    </w:p>
    <w:p w14:paraId="667BE634" w14:textId="19BD5932" w:rsidR="005E3707" w:rsidRDefault="00E73C97">
      <w:r>
        <w:rPr>
          <w:b/>
          <w:sz w:val="24"/>
          <w:szCs w:val="24"/>
          <w:u w:val="single"/>
        </w:rPr>
        <w:t>Termín a místo konání:</w:t>
      </w:r>
      <w:r>
        <w:rPr>
          <w:sz w:val="24"/>
          <w:szCs w:val="24"/>
        </w:rPr>
        <w:t xml:space="preserve"> </w:t>
      </w:r>
      <w:r w:rsidR="000D56E1">
        <w:rPr>
          <w:sz w:val="24"/>
          <w:szCs w:val="24"/>
        </w:rPr>
        <w:t>15</w:t>
      </w:r>
      <w:r>
        <w:rPr>
          <w:sz w:val="24"/>
          <w:szCs w:val="24"/>
        </w:rPr>
        <w:t>.1</w:t>
      </w:r>
      <w:r w:rsidR="000D56E1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D01066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D01066">
        <w:rPr>
          <w:sz w:val="24"/>
          <w:szCs w:val="24"/>
        </w:rPr>
        <w:t>Hala Romana Šebr</w:t>
      </w:r>
      <w:r w:rsidR="006C3C17">
        <w:rPr>
          <w:sz w:val="24"/>
          <w:szCs w:val="24"/>
        </w:rPr>
        <w:t>leho Rychnov nad Kněžnou</w:t>
      </w:r>
    </w:p>
    <w:p w14:paraId="3A3B4E4E" w14:textId="77777777" w:rsidR="005E3707" w:rsidRDefault="005E3707">
      <w:pPr>
        <w:pStyle w:val="Standard"/>
        <w:rPr>
          <w:b/>
        </w:rPr>
      </w:pPr>
    </w:p>
    <w:p w14:paraId="1037D204" w14:textId="77777777" w:rsidR="005E3707" w:rsidRDefault="00E73C97">
      <w:pPr>
        <w:pStyle w:val="Standard"/>
        <w:rPr>
          <w:b/>
        </w:rPr>
      </w:pPr>
      <w:r>
        <w:rPr>
          <w:b/>
        </w:rPr>
        <w:t xml:space="preserve">Pořadatel: OFS RK </w:t>
      </w:r>
    </w:p>
    <w:p w14:paraId="4880A876" w14:textId="77777777" w:rsidR="005E3707" w:rsidRDefault="005E3707">
      <w:pPr>
        <w:pStyle w:val="Standard"/>
        <w:rPr>
          <w:b/>
        </w:rPr>
      </w:pPr>
    </w:p>
    <w:p w14:paraId="0ACB9BE0" w14:textId="77777777" w:rsidR="005E3707" w:rsidRDefault="00E73C97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Za bezinfekčnost všech hráčů zodpovídá vedoucí mužstva! Členové realizačních týmů jednotlivých týmů jsou odpovědni za chování svých hráčů během celého turnaje !!!</w:t>
      </w:r>
    </w:p>
    <w:p w14:paraId="40278E28" w14:textId="77777777" w:rsidR="005E3707" w:rsidRDefault="00E73C97">
      <w:pPr>
        <w:rPr>
          <w:b/>
          <w:sz w:val="24"/>
          <w:szCs w:val="24"/>
        </w:rPr>
      </w:pPr>
      <w:r>
        <w:rPr>
          <w:b/>
          <w:sz w:val="24"/>
          <w:szCs w:val="24"/>
        </w:rPr>
        <w:t>Pořadatel zajistí, pro případnou shodu v barvě dresů u obou mužstev, sadu rozlišovacích tílek neutrální barvy !!!</w:t>
      </w:r>
    </w:p>
    <w:p w14:paraId="48856DB2" w14:textId="77777777" w:rsidR="005E3707" w:rsidRDefault="005E3707">
      <w:pPr>
        <w:rPr>
          <w:b/>
          <w:sz w:val="24"/>
          <w:szCs w:val="24"/>
          <w:u w:val="single"/>
        </w:rPr>
      </w:pPr>
    </w:p>
    <w:p w14:paraId="41CE2559" w14:textId="77777777" w:rsidR="005E3707" w:rsidRDefault="00E73C97">
      <w:r>
        <w:rPr>
          <w:b/>
          <w:sz w:val="24"/>
          <w:szCs w:val="24"/>
          <w:u w:val="single"/>
        </w:rPr>
        <w:t>Soupiska:</w:t>
      </w:r>
    </w:p>
    <w:p w14:paraId="1C7B9F73" w14:textId="77777777" w:rsidR="005E3707" w:rsidRDefault="00E73C97">
      <w:pPr>
        <w:pStyle w:val="Standard"/>
      </w:pPr>
      <w:r>
        <w:t xml:space="preserve">Před zahájením turnaje odevzdají vedoucí jednotlivých mužstev řádně vyplněnou soupisku s uvedením jména a příjmení. Dále na soupisce bude uvedeno u každého hráče číslo dresu, s kterým hráč absolvuje celý turnaj. Maximální počet hráčů na soupisce je 14. </w:t>
      </w:r>
    </w:p>
    <w:p w14:paraId="4DA0C9A1" w14:textId="77777777" w:rsidR="005E3707" w:rsidRDefault="00E73C97">
      <w:pPr>
        <w:pStyle w:val="Standard"/>
        <w:rPr>
          <w:color w:val="FF0000"/>
        </w:rPr>
      </w:pPr>
      <w:r>
        <w:rPr>
          <w:color w:val="FF0000"/>
        </w:rPr>
        <w:t>V turnajích mohou startovat i dívky o rok starší.</w:t>
      </w:r>
    </w:p>
    <w:p w14:paraId="2C6410F0" w14:textId="77777777" w:rsidR="005E3707" w:rsidRDefault="005E3707">
      <w:pPr>
        <w:jc w:val="both"/>
        <w:rPr>
          <w:b/>
          <w:bCs/>
          <w:sz w:val="24"/>
          <w:szCs w:val="24"/>
        </w:rPr>
      </w:pPr>
    </w:p>
    <w:p w14:paraId="15EA8CCC" w14:textId="77777777" w:rsidR="005E3707" w:rsidRDefault="00E73C97">
      <w:r>
        <w:rPr>
          <w:b/>
          <w:sz w:val="24"/>
          <w:szCs w:val="24"/>
          <w:u w:val="single"/>
        </w:rPr>
        <w:t>Hrací doba:</w:t>
      </w:r>
    </w:p>
    <w:p w14:paraId="62283E22" w14:textId="5027CCDD" w:rsidR="005E3707" w:rsidRDefault="00E73C97">
      <w:pPr>
        <w:rPr>
          <w:sz w:val="24"/>
          <w:szCs w:val="24"/>
        </w:rPr>
      </w:pPr>
      <w:r>
        <w:rPr>
          <w:sz w:val="24"/>
          <w:szCs w:val="24"/>
        </w:rPr>
        <w:t xml:space="preserve">Hraje se 1 x </w:t>
      </w:r>
      <w:r w:rsidR="006C3C17">
        <w:rPr>
          <w:sz w:val="24"/>
          <w:szCs w:val="24"/>
        </w:rPr>
        <w:t>25</w:t>
      </w:r>
      <w:r>
        <w:rPr>
          <w:sz w:val="24"/>
          <w:szCs w:val="24"/>
        </w:rPr>
        <w:t xml:space="preserve"> minut, bez přestávky a výměny stran.</w:t>
      </w:r>
    </w:p>
    <w:p w14:paraId="3CE477E4" w14:textId="77777777" w:rsidR="005E3707" w:rsidRDefault="005E3707">
      <w:pPr>
        <w:rPr>
          <w:sz w:val="24"/>
          <w:szCs w:val="24"/>
        </w:rPr>
      </w:pPr>
    </w:p>
    <w:p w14:paraId="23D841FE" w14:textId="77777777" w:rsidR="005E3707" w:rsidRDefault="00E73C97">
      <w:r>
        <w:rPr>
          <w:b/>
          <w:sz w:val="24"/>
          <w:szCs w:val="24"/>
          <w:u w:val="single"/>
        </w:rPr>
        <w:t>Střídání:</w:t>
      </w:r>
    </w:p>
    <w:p w14:paraId="3A6870C9" w14:textId="77777777" w:rsidR="005E3707" w:rsidRDefault="00E73C97">
      <w:pPr>
        <w:rPr>
          <w:sz w:val="24"/>
          <w:szCs w:val="24"/>
        </w:rPr>
      </w:pPr>
      <w:r>
        <w:rPr>
          <w:sz w:val="24"/>
          <w:szCs w:val="24"/>
        </w:rPr>
        <w:t>Opakované, v přerušené i nepřerušené hře, pouze v prostoru střídaček.</w:t>
      </w:r>
    </w:p>
    <w:p w14:paraId="53BB9BBF" w14:textId="77777777" w:rsidR="005E3707" w:rsidRDefault="005E3707">
      <w:pPr>
        <w:rPr>
          <w:sz w:val="24"/>
          <w:szCs w:val="24"/>
        </w:rPr>
      </w:pPr>
    </w:p>
    <w:p w14:paraId="5F52C839" w14:textId="77777777" w:rsidR="005E3707" w:rsidRDefault="00E73C97">
      <w:r>
        <w:rPr>
          <w:b/>
          <w:sz w:val="24"/>
          <w:szCs w:val="24"/>
          <w:u w:val="single"/>
        </w:rPr>
        <w:t>Počet hráčů na hřišti:</w:t>
      </w:r>
    </w:p>
    <w:p w14:paraId="05D82ABF" w14:textId="77777777" w:rsidR="005E3707" w:rsidRDefault="00E73C97">
      <w:pPr>
        <w:rPr>
          <w:sz w:val="24"/>
          <w:szCs w:val="24"/>
        </w:rPr>
      </w:pPr>
      <w:r>
        <w:rPr>
          <w:sz w:val="24"/>
          <w:szCs w:val="24"/>
        </w:rPr>
        <w:t>Hrají 4 hráči v poli + brankář. Minimální počet hráčů v poli – 4 včetně brankáře. Měl – li by počet hráčů vinou vyloučení klesnout pod počet 4, uplatní se kritérium tzv. odložených trestů, tzn., že trest začíná běžet až v okamžiku návratu do hry předcházejícího vyloučeného hráče.</w:t>
      </w:r>
    </w:p>
    <w:p w14:paraId="50EC946A" w14:textId="77777777" w:rsidR="005E3707" w:rsidRDefault="005E3707">
      <w:pPr>
        <w:rPr>
          <w:sz w:val="24"/>
          <w:szCs w:val="24"/>
        </w:rPr>
      </w:pPr>
    </w:p>
    <w:p w14:paraId="1F0674BC" w14:textId="77777777" w:rsidR="005E3707" w:rsidRDefault="00E73C97">
      <w:r>
        <w:rPr>
          <w:b/>
          <w:sz w:val="24"/>
          <w:szCs w:val="24"/>
          <w:u w:val="single"/>
        </w:rPr>
        <w:t>Míč, branky:</w:t>
      </w:r>
    </w:p>
    <w:p w14:paraId="55B91C0C" w14:textId="77777777" w:rsidR="005E3707" w:rsidRDefault="00E73C97">
      <w:pPr>
        <w:rPr>
          <w:sz w:val="24"/>
          <w:szCs w:val="24"/>
        </w:rPr>
      </w:pPr>
      <w:r>
        <w:rPr>
          <w:sz w:val="24"/>
          <w:szCs w:val="24"/>
        </w:rPr>
        <w:t>Hraje se s  míčem pro halový fotbal/zajistí OFS RK/, hraje se na házenkářské branky.</w:t>
      </w:r>
    </w:p>
    <w:p w14:paraId="3975EAB3" w14:textId="77777777" w:rsidR="005E3707" w:rsidRDefault="00E73C97">
      <w:pPr>
        <w:rPr>
          <w:sz w:val="24"/>
          <w:szCs w:val="24"/>
        </w:rPr>
      </w:pPr>
      <w:r>
        <w:rPr>
          <w:sz w:val="24"/>
          <w:szCs w:val="24"/>
        </w:rPr>
        <w:t xml:space="preserve">Všechny volné kopy jsou přímé!!!, vzdálenost soupeře od míče – 3 metry. Přejde – li míč postranní čáru, hra je navázána vhazováním.                                         </w:t>
      </w:r>
    </w:p>
    <w:p w14:paraId="7BB9B5E8" w14:textId="77777777" w:rsidR="005E3707" w:rsidRDefault="00E73C97">
      <w:pPr>
        <w:rPr>
          <w:sz w:val="24"/>
          <w:szCs w:val="24"/>
        </w:rPr>
      </w:pPr>
      <w:r>
        <w:rPr>
          <w:sz w:val="24"/>
          <w:szCs w:val="24"/>
        </w:rPr>
        <w:t>Odrazí – li se míč od stropu, navazuje se hra v místě kolmo od stropu, vhazováním míče z postranní čáry.</w:t>
      </w:r>
    </w:p>
    <w:p w14:paraId="1E84802A" w14:textId="77777777" w:rsidR="005E3707" w:rsidRDefault="00E73C97">
      <w:r>
        <w:rPr>
          <w:b/>
          <w:sz w:val="24"/>
          <w:szCs w:val="24"/>
        </w:rPr>
        <w:t>Branky musí být zajištěny proti převrácení!</w:t>
      </w:r>
    </w:p>
    <w:p w14:paraId="5C35A0E6" w14:textId="77777777" w:rsidR="005E3707" w:rsidRDefault="005E3707">
      <w:pPr>
        <w:rPr>
          <w:b/>
          <w:sz w:val="24"/>
          <w:szCs w:val="24"/>
          <w:u w:val="single"/>
        </w:rPr>
      </w:pPr>
    </w:p>
    <w:p w14:paraId="106A8900" w14:textId="77777777" w:rsidR="005E3707" w:rsidRDefault="00E73C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Hra brankáře:</w:t>
      </w:r>
    </w:p>
    <w:p w14:paraId="621678A0" w14:textId="77777777" w:rsidR="005E3707" w:rsidRDefault="005E3707">
      <w:pPr>
        <w:rPr>
          <w:b/>
          <w:sz w:val="24"/>
          <w:szCs w:val="24"/>
          <w:u w:val="single"/>
        </w:rPr>
      </w:pPr>
    </w:p>
    <w:p w14:paraId="131E71BD" w14:textId="77777777" w:rsidR="005E3707" w:rsidRDefault="00E73C97">
      <w:pPr>
        <w:ind w:left="708" w:hanging="34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před zahájením turnaje zajistí pořadatel krátkou poradu rozhodčích a trenérů, na které se sjednotí výklad ke hře brankáře!!!</w:t>
      </w:r>
    </w:p>
    <w:p w14:paraId="11FE0A73" w14:textId="77777777" w:rsidR="005E3707" w:rsidRDefault="00E73C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brankář může rozehrávat všechny míče rukou. Položí – li míč na zem, je míč ve hře a soupeř může hrát.</w:t>
      </w:r>
    </w:p>
    <w:p w14:paraId="59E38663" w14:textId="77777777" w:rsidR="005E3707" w:rsidRDefault="00E73C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výhoz míče rukou, výkop z ruky a výkop halfvolejem nesmí přeletět bez dopadu míče či doteku hráče na vlastní polovině půlící čáru</w:t>
      </w:r>
    </w:p>
    <w:p w14:paraId="08A76F0B" w14:textId="77777777" w:rsidR="005E3707" w:rsidRDefault="00E73C97">
      <w:pPr>
        <w:numPr>
          <w:ilvl w:val="0"/>
          <w:numId w:val="1"/>
        </w:numPr>
      </w:pPr>
      <w:r>
        <w:rPr>
          <w:sz w:val="24"/>
          <w:szCs w:val="24"/>
        </w:rPr>
        <w:t>při „malé domů“ brankář může hrát pouze nohou. Pokud brankář vezme míč do ruky po přihrávce od spoluhráče, nařídí rozhodčí pokutový kop.</w:t>
      </w:r>
    </w:p>
    <w:p w14:paraId="1A5B9BC4" w14:textId="77777777" w:rsidR="005E3707" w:rsidRDefault="005E3707">
      <w:pPr>
        <w:rPr>
          <w:b/>
          <w:color w:val="0000FF"/>
          <w:sz w:val="24"/>
          <w:szCs w:val="24"/>
          <w:u w:val="single"/>
        </w:rPr>
      </w:pPr>
    </w:p>
    <w:p w14:paraId="47736C78" w14:textId="77777777" w:rsidR="005E3707" w:rsidRDefault="00E73C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Tresty:</w:t>
      </w:r>
    </w:p>
    <w:p w14:paraId="32150F43" w14:textId="77777777" w:rsidR="005E3707" w:rsidRDefault="005E3707">
      <w:pPr>
        <w:rPr>
          <w:b/>
          <w:sz w:val="24"/>
          <w:szCs w:val="24"/>
          <w:u w:val="single"/>
        </w:rPr>
      </w:pPr>
    </w:p>
    <w:p w14:paraId="6CF744BE" w14:textId="77777777" w:rsidR="005E3707" w:rsidRDefault="00E73C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napomenutí žlutou kartou – vyloučení na 1 minutu! V případě, že mužstvo, které má vyloučeného hráče po ŽK, inkasuje branku, vyloučený hráč se vrací do hry.</w:t>
      </w:r>
    </w:p>
    <w:p w14:paraId="65153132" w14:textId="77777777" w:rsidR="005E3707" w:rsidRDefault="00E73C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udělení červené karty – vyloučení do konce zápasu, mužstvo hraje oslabeno po dobu 2 minut i v případě, že inkasuje branku!!!</w:t>
      </w:r>
    </w:p>
    <w:p w14:paraId="790D34E2" w14:textId="77777777" w:rsidR="005E3707" w:rsidRDefault="005E3707">
      <w:pPr>
        <w:rPr>
          <w:b/>
          <w:sz w:val="24"/>
          <w:szCs w:val="24"/>
          <w:u w:val="single"/>
        </w:rPr>
      </w:pPr>
    </w:p>
    <w:p w14:paraId="0AB2CD9F" w14:textId="77777777" w:rsidR="005E3707" w:rsidRDefault="005E3707">
      <w:pPr>
        <w:rPr>
          <w:b/>
          <w:sz w:val="24"/>
          <w:szCs w:val="24"/>
          <w:u w:val="single"/>
        </w:rPr>
      </w:pPr>
    </w:p>
    <w:p w14:paraId="088708A2" w14:textId="77777777" w:rsidR="005E3707" w:rsidRDefault="005E3707">
      <w:pPr>
        <w:rPr>
          <w:b/>
          <w:sz w:val="24"/>
          <w:szCs w:val="24"/>
          <w:u w:val="single"/>
        </w:rPr>
      </w:pPr>
    </w:p>
    <w:p w14:paraId="3F62E759" w14:textId="77777777" w:rsidR="005E3707" w:rsidRDefault="00E73C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 pořadí rozhoduje:</w:t>
      </w:r>
    </w:p>
    <w:p w14:paraId="50521986" w14:textId="77777777" w:rsidR="005E3707" w:rsidRDefault="005E3707">
      <w:pPr>
        <w:rPr>
          <w:b/>
          <w:sz w:val="24"/>
          <w:szCs w:val="24"/>
          <w:u w:val="single"/>
        </w:rPr>
      </w:pPr>
    </w:p>
    <w:p w14:paraId="78A9FB80" w14:textId="77777777" w:rsidR="005E3707" w:rsidRDefault="00E73C97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 počet získaných bodů</w:t>
      </w:r>
    </w:p>
    <w:p w14:paraId="2C2244D4" w14:textId="77777777" w:rsidR="005E3707" w:rsidRDefault="00E73C97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 výsledek vzájemného utkání</w:t>
      </w:r>
    </w:p>
    <w:p w14:paraId="39B73F13" w14:textId="77777777" w:rsidR="005E3707" w:rsidRDefault="00E73C97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 větší počet vstřelených branek</w:t>
      </w:r>
    </w:p>
    <w:p w14:paraId="45FB8F5F" w14:textId="77777777" w:rsidR="005E3707" w:rsidRDefault="00E73C97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 brankový rozdíl</w:t>
      </w:r>
    </w:p>
    <w:p w14:paraId="5EB816B0" w14:textId="77777777" w:rsidR="005E3707" w:rsidRDefault="00E73C97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 pokutové kopy do rozhodnutí /základní série – 3 PK/</w:t>
      </w:r>
    </w:p>
    <w:p w14:paraId="574B3C59" w14:textId="77777777" w:rsidR="005E3707" w:rsidRDefault="005E3707">
      <w:pPr>
        <w:rPr>
          <w:sz w:val="24"/>
          <w:szCs w:val="24"/>
        </w:rPr>
      </w:pPr>
    </w:p>
    <w:p w14:paraId="7C56F713" w14:textId="77777777" w:rsidR="005E3707" w:rsidRDefault="00E73C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Pravidlo 5 sekund – zavedeno v rámci plynulosti hry a týká se:</w:t>
      </w:r>
    </w:p>
    <w:p w14:paraId="2F517E74" w14:textId="77777777" w:rsidR="005E3707" w:rsidRDefault="005E3707">
      <w:pPr>
        <w:rPr>
          <w:b/>
          <w:sz w:val="24"/>
          <w:szCs w:val="24"/>
          <w:u w:val="single"/>
        </w:rPr>
      </w:pPr>
    </w:p>
    <w:p w14:paraId="646CE701" w14:textId="77777777" w:rsidR="005E3707" w:rsidRDefault="00E73C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vhazování míče /při nedodržení časového limitu vhazuje soupeř/</w:t>
      </w:r>
    </w:p>
    <w:p w14:paraId="40E6FA6A" w14:textId="77777777" w:rsidR="005E3707" w:rsidRDefault="00E73C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provedení volných přímých kopů – soupeř 3 metry od míče /při nedodržení časového limitu provede volný přímý kop soupeř/</w:t>
      </w:r>
    </w:p>
    <w:p w14:paraId="7821814E" w14:textId="77777777" w:rsidR="005E3707" w:rsidRDefault="00E73C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rozehrání míče brankařem /při nedodržení časového limitu provede soupeř kop z rohu</w:t>
      </w:r>
    </w:p>
    <w:p w14:paraId="386A9482" w14:textId="77777777" w:rsidR="005E3707" w:rsidRDefault="005E3707">
      <w:pPr>
        <w:rPr>
          <w:sz w:val="24"/>
          <w:szCs w:val="24"/>
        </w:rPr>
      </w:pPr>
    </w:p>
    <w:p w14:paraId="6BD00CC6" w14:textId="77777777" w:rsidR="005E3707" w:rsidRDefault="00E73C97">
      <w:r>
        <w:rPr>
          <w:b/>
          <w:sz w:val="24"/>
          <w:szCs w:val="24"/>
          <w:u w:val="single"/>
        </w:rPr>
        <w:t>Výstroj hráčů:</w:t>
      </w:r>
    </w:p>
    <w:p w14:paraId="2787080F" w14:textId="77777777" w:rsidR="005E3707" w:rsidRDefault="00E73C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dres, trenky, stulpny, sálová obuv se světlou hladkou podrážkou, dres brankaře je odlišný od hráčů obou mužstev</w:t>
      </w:r>
    </w:p>
    <w:p w14:paraId="024CF24F" w14:textId="77777777" w:rsidR="005E3707" w:rsidRDefault="00E73C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chrániče holenní jsou povinné !!!</w:t>
      </w:r>
    </w:p>
    <w:p w14:paraId="5CF85F6B" w14:textId="77777777" w:rsidR="005E3707" w:rsidRDefault="005E3707"/>
    <w:p w14:paraId="3F7177D8" w14:textId="77777777" w:rsidR="005E3707" w:rsidRDefault="005E3707"/>
    <w:p w14:paraId="7F0F807E" w14:textId="77777777" w:rsidR="005E3707" w:rsidRDefault="005E3707"/>
    <w:p w14:paraId="10C1589D" w14:textId="77777777" w:rsidR="005E3707" w:rsidRDefault="005E3707"/>
    <w:p w14:paraId="647135CE" w14:textId="77777777" w:rsidR="005E3707" w:rsidRDefault="00E73C9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PŘEDSEDA KOMISE MLÁDEŽE</w:t>
      </w:r>
    </w:p>
    <w:p w14:paraId="662A1792" w14:textId="77777777" w:rsidR="005E3707" w:rsidRDefault="00E73C97">
      <w:r>
        <w:rPr>
          <w:b/>
          <w:color w:val="0070C0"/>
          <w:sz w:val="28"/>
          <w:szCs w:val="28"/>
        </w:rPr>
        <w:t>MIROSLAV SLEZÁK</w:t>
      </w:r>
    </w:p>
    <w:sectPr w:rsidR="005E370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DD56F" w14:textId="77777777" w:rsidR="001C5E39" w:rsidRDefault="001C5E39">
      <w:r>
        <w:separator/>
      </w:r>
    </w:p>
  </w:endnote>
  <w:endnote w:type="continuationSeparator" w:id="0">
    <w:p w14:paraId="5B758A54" w14:textId="77777777" w:rsidR="001C5E39" w:rsidRDefault="001C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6DF3" w14:textId="77777777" w:rsidR="006C3C17" w:rsidRDefault="00E73C9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5EB4" wp14:editId="75E9F422">
              <wp:simplePos x="0" y="0"/>
              <wp:positionH relativeFrom="page">
                <wp:posOffset>0</wp:posOffset>
              </wp:positionH>
              <wp:positionV relativeFrom="page">
                <wp:posOffset>10227948</wp:posOffset>
              </wp:positionV>
              <wp:extent cx="7560314" cy="272418"/>
              <wp:effectExtent l="0" t="0" r="0" b="13332"/>
              <wp:wrapNone/>
              <wp:docPr id="1" name="MSIPCMf265405d806c689d2ce963f5" descr="{&quot;HashCode&quot;:57515164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7241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B47A6E7" w14:textId="77777777" w:rsidR="006C3C17" w:rsidRDefault="00E73C9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vert="horz" wrap="square" lIns="254002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C5EB4" id="_x0000_t202" coordsize="21600,21600" o:spt="202" path="m,l,21600r21600,l21600,xe">
              <v:stroke joinstyle="miter"/>
              <v:path gradientshapeok="t" o:connecttype="rect"/>
            </v:shapetype>
            <v:shape id="MSIPCMf265405d806c689d2ce963f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35pt;width:595.3pt;height:21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" filled="f" stroked="f">
              <v:textbox inset="7.05561mm,0,,0">
                <w:txbxContent>
                  <w:p w14:paraId="2B47A6E7" w14:textId="77777777" w:rsidR="006C3C17" w:rsidRDefault="00E73C9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E929" w14:textId="77777777" w:rsidR="001C5E39" w:rsidRDefault="001C5E39">
      <w:r>
        <w:rPr>
          <w:color w:val="000000"/>
        </w:rPr>
        <w:separator/>
      </w:r>
    </w:p>
  </w:footnote>
  <w:footnote w:type="continuationSeparator" w:id="0">
    <w:p w14:paraId="6658798D" w14:textId="77777777" w:rsidR="001C5E39" w:rsidRDefault="001C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52434"/>
    <w:multiLevelType w:val="multilevel"/>
    <w:tmpl w:val="113692C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3222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07"/>
    <w:rsid w:val="000D56E1"/>
    <w:rsid w:val="001C5E39"/>
    <w:rsid w:val="001F41F2"/>
    <w:rsid w:val="00345996"/>
    <w:rsid w:val="005E3707"/>
    <w:rsid w:val="006C3C17"/>
    <w:rsid w:val="00704507"/>
    <w:rsid w:val="00735E5F"/>
    <w:rsid w:val="00BF762B"/>
    <w:rsid w:val="00CC4CED"/>
    <w:rsid w:val="00CD79C8"/>
    <w:rsid w:val="00D01066"/>
    <w:rsid w:val="00E73C97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D9F23"/>
  <w15:docId w15:val="{1F00E07E-8302-416B-9A13-E713167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/>
      <w:sz w:val="20"/>
      <w:szCs w:val="20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OLŠAVSKÝ</dc:creator>
  <dc:description/>
  <cp:lastModifiedBy>Miroslav Slezák</cp:lastModifiedBy>
  <cp:revision>7</cp:revision>
  <dcterms:created xsi:type="dcterms:W3CDTF">2022-11-09T19:56:00Z</dcterms:created>
  <dcterms:modified xsi:type="dcterms:W3CDTF">2024-12-01T13:19:00Z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2022-11-09T19:56:25Z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dc1088cc-fc7a-436e-a9ed-e2528239823d</vt:lpwstr>
  </property>
  <property fmtid="{D5CDD505-2E9C-101B-9397-08002B2CF9AE}" pid="8" name="MSIP_Label_71d9da09-940d-4ce7-a880-ec3e256a81b0_ContentBits">
    <vt:lpwstr>2</vt:lpwstr>
  </property>
</Properties>
</file>